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11B820EB"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w:t>
      </w:r>
      <w:r w:rsidR="005953BC">
        <w:rPr>
          <w:rFonts w:ascii="Arial" w:hAnsi="Arial" w:cs="Arial"/>
          <w:b/>
          <w:bCs/>
        </w:rPr>
        <w:t>9</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sidR="00DC21C2" w:rsidRPr="00DC21C2">
        <w:rPr>
          <w:rFonts w:ascii="Arial" w:hAnsi="Arial" w:cs="Arial"/>
          <w:b/>
          <w:bCs/>
        </w:rPr>
        <w:t>R1-2204206</w:t>
      </w:r>
    </w:p>
    <w:p w14:paraId="2EB6E0D7" w14:textId="7143319F" w:rsidR="008965D5" w:rsidRPr="008965D5" w:rsidRDefault="008965D5" w:rsidP="008965D5">
      <w:pPr>
        <w:tabs>
          <w:tab w:val="center" w:pos="4536"/>
          <w:tab w:val="right" w:pos="9072"/>
        </w:tabs>
        <w:rPr>
          <w:rFonts w:ascii="Arial" w:hAnsi="Arial" w:cs="Arial"/>
          <w:b/>
          <w:bCs/>
          <w:lang w:val="en-GB"/>
        </w:rPr>
      </w:pPr>
      <w:r w:rsidRPr="008965D5">
        <w:rPr>
          <w:rFonts w:ascii="Arial" w:hAnsi="Arial" w:cs="Arial"/>
          <w:b/>
          <w:bCs/>
          <w:lang w:val="en-GB"/>
        </w:rPr>
        <w:t xml:space="preserve">e-Meeting, </w:t>
      </w:r>
      <w:r w:rsidR="005953BC">
        <w:rPr>
          <w:rFonts w:ascii="Arial" w:hAnsi="Arial" w:cs="Arial"/>
          <w:b/>
          <w:bCs/>
          <w:lang w:val="en-GB"/>
        </w:rPr>
        <w:t>May 9</w:t>
      </w:r>
      <w:r w:rsidR="005953BC" w:rsidRPr="005953BC">
        <w:rPr>
          <w:rFonts w:ascii="Arial" w:hAnsi="Arial" w:cs="Arial"/>
          <w:b/>
          <w:bCs/>
          <w:vertAlign w:val="superscript"/>
          <w:lang w:val="en-GB"/>
        </w:rPr>
        <w:t>th</w:t>
      </w:r>
      <w:r w:rsidR="005953BC">
        <w:rPr>
          <w:rFonts w:ascii="Arial" w:hAnsi="Arial" w:cs="Arial"/>
          <w:b/>
          <w:bCs/>
          <w:lang w:val="en-GB"/>
        </w:rPr>
        <w:t xml:space="preserve"> – 20</w:t>
      </w:r>
      <w:r w:rsidR="005953BC" w:rsidRPr="005953BC">
        <w:rPr>
          <w:rFonts w:ascii="Arial" w:hAnsi="Arial" w:cs="Arial"/>
          <w:b/>
          <w:bCs/>
          <w:vertAlign w:val="superscript"/>
          <w:lang w:val="en-GB"/>
        </w:rPr>
        <w:t>th</w:t>
      </w:r>
      <w:r w:rsidRPr="008965D5">
        <w:rPr>
          <w:rFonts w:ascii="Arial" w:hAnsi="Arial" w:cs="Arial"/>
          <w:b/>
          <w:bCs/>
          <w:lang w:val="en-GB"/>
        </w:rPr>
        <w:t>, 2022</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316DB401"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w:t>
      </w:r>
      <w:r w:rsidR="002626EC">
        <w:rPr>
          <w:sz w:val="22"/>
          <w:szCs w:val="22"/>
        </w:rPr>
        <w:t>2</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62FA377" w14:textId="49D0A4D1" w:rsidR="005260DC" w:rsidRDefault="00EC78F9" w:rsidP="00EC78F9">
      <w:pPr>
        <w:pStyle w:val="3GPPHeader"/>
        <w:rPr>
          <w:sz w:val="22"/>
          <w:szCs w:val="22"/>
        </w:rPr>
      </w:pPr>
      <w:r w:rsidRPr="00315C6E">
        <w:rPr>
          <w:sz w:val="22"/>
          <w:szCs w:val="22"/>
        </w:rPr>
        <w:t>Title:</w:t>
      </w:r>
      <w:r w:rsidRPr="00315C6E">
        <w:rPr>
          <w:sz w:val="22"/>
          <w:szCs w:val="22"/>
        </w:rPr>
        <w:tab/>
      </w:r>
      <w:r w:rsidR="00DA2144" w:rsidRPr="00DA2144">
        <w:rPr>
          <w:sz w:val="22"/>
          <w:szCs w:val="22"/>
        </w:rPr>
        <w:t>Remaining issues in intra-UE multiplexing/prioritization</w:t>
      </w:r>
    </w:p>
    <w:p w14:paraId="085504D6" w14:textId="75598426"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3E1D7670" w14:textId="66446335" w:rsidR="00735C2F"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101608021" w:history="1">
        <w:r w:rsidR="00735C2F" w:rsidRPr="00FB493B">
          <w:rPr>
            <w:rStyle w:val="Hyperlink"/>
            <w:noProof/>
          </w:rPr>
          <w:t>1</w:t>
        </w:r>
        <w:r w:rsidR="00735C2F">
          <w:rPr>
            <w:rFonts w:asciiTheme="minorHAnsi" w:hAnsiTheme="minorHAnsi" w:cstheme="minorBidi"/>
            <w:noProof/>
          </w:rPr>
          <w:tab/>
        </w:r>
        <w:r w:rsidR="00735C2F" w:rsidRPr="00FB493B">
          <w:rPr>
            <w:rStyle w:val="Hyperlink"/>
            <w:noProof/>
          </w:rPr>
          <w:t>Introduction</w:t>
        </w:r>
        <w:r w:rsidR="00735C2F">
          <w:rPr>
            <w:noProof/>
            <w:webHidden/>
          </w:rPr>
          <w:tab/>
        </w:r>
        <w:r w:rsidR="00735C2F">
          <w:rPr>
            <w:noProof/>
            <w:webHidden/>
          </w:rPr>
          <w:fldChar w:fldCharType="begin"/>
        </w:r>
        <w:r w:rsidR="00735C2F">
          <w:rPr>
            <w:noProof/>
            <w:webHidden/>
          </w:rPr>
          <w:instrText xml:space="preserve"> PAGEREF _Toc101608021 \h </w:instrText>
        </w:r>
        <w:r w:rsidR="00735C2F">
          <w:rPr>
            <w:noProof/>
            <w:webHidden/>
          </w:rPr>
        </w:r>
        <w:r w:rsidR="00735C2F">
          <w:rPr>
            <w:noProof/>
            <w:webHidden/>
          </w:rPr>
          <w:fldChar w:fldCharType="separate"/>
        </w:r>
        <w:r w:rsidR="00735C2F">
          <w:rPr>
            <w:noProof/>
            <w:webHidden/>
          </w:rPr>
          <w:t>1</w:t>
        </w:r>
        <w:r w:rsidR="00735C2F">
          <w:rPr>
            <w:noProof/>
            <w:webHidden/>
          </w:rPr>
          <w:fldChar w:fldCharType="end"/>
        </w:r>
      </w:hyperlink>
    </w:p>
    <w:p w14:paraId="0B558780" w14:textId="06DEDB88" w:rsidR="00735C2F" w:rsidRDefault="009414C9">
      <w:pPr>
        <w:pStyle w:val="TOC1"/>
        <w:tabs>
          <w:tab w:val="left" w:pos="480"/>
          <w:tab w:val="right" w:leader="dot" w:pos="9629"/>
        </w:tabs>
        <w:rPr>
          <w:rFonts w:asciiTheme="minorHAnsi" w:hAnsiTheme="minorHAnsi" w:cstheme="minorBidi"/>
          <w:noProof/>
        </w:rPr>
      </w:pPr>
      <w:hyperlink w:anchor="_Toc101608022" w:history="1">
        <w:r w:rsidR="00735C2F" w:rsidRPr="00FB493B">
          <w:rPr>
            <w:rStyle w:val="Hyperlink"/>
            <w:noProof/>
          </w:rPr>
          <w:t>2</w:t>
        </w:r>
        <w:r w:rsidR="00735C2F">
          <w:rPr>
            <w:rFonts w:asciiTheme="minorHAnsi" w:hAnsiTheme="minorHAnsi" w:cstheme="minorBidi"/>
            <w:noProof/>
          </w:rPr>
          <w:tab/>
        </w:r>
        <w:r w:rsidR="00735C2F" w:rsidRPr="00FB493B">
          <w:rPr>
            <w:rStyle w:val="Hyperlink"/>
            <w:noProof/>
          </w:rPr>
          <w:t>Discussion on Rel-17 UCI multiplexing framework</w:t>
        </w:r>
        <w:r w:rsidR="00735C2F">
          <w:rPr>
            <w:noProof/>
            <w:webHidden/>
          </w:rPr>
          <w:tab/>
        </w:r>
        <w:r w:rsidR="00735C2F">
          <w:rPr>
            <w:noProof/>
            <w:webHidden/>
          </w:rPr>
          <w:fldChar w:fldCharType="begin"/>
        </w:r>
        <w:r w:rsidR="00735C2F">
          <w:rPr>
            <w:noProof/>
            <w:webHidden/>
          </w:rPr>
          <w:instrText xml:space="preserve"> PAGEREF _Toc101608022 \h </w:instrText>
        </w:r>
        <w:r w:rsidR="00735C2F">
          <w:rPr>
            <w:noProof/>
            <w:webHidden/>
          </w:rPr>
        </w:r>
        <w:r w:rsidR="00735C2F">
          <w:rPr>
            <w:noProof/>
            <w:webHidden/>
          </w:rPr>
          <w:fldChar w:fldCharType="separate"/>
        </w:r>
        <w:r w:rsidR="00735C2F">
          <w:rPr>
            <w:noProof/>
            <w:webHidden/>
          </w:rPr>
          <w:t>1</w:t>
        </w:r>
        <w:r w:rsidR="00735C2F">
          <w:rPr>
            <w:noProof/>
            <w:webHidden/>
          </w:rPr>
          <w:fldChar w:fldCharType="end"/>
        </w:r>
      </w:hyperlink>
    </w:p>
    <w:p w14:paraId="6B3BE0AF" w14:textId="402158BA" w:rsidR="00735C2F" w:rsidRDefault="009414C9">
      <w:pPr>
        <w:pStyle w:val="TOC1"/>
        <w:tabs>
          <w:tab w:val="left" w:pos="480"/>
          <w:tab w:val="right" w:leader="dot" w:pos="9629"/>
        </w:tabs>
        <w:rPr>
          <w:rFonts w:asciiTheme="minorHAnsi" w:hAnsiTheme="minorHAnsi" w:cstheme="minorBidi"/>
          <w:noProof/>
        </w:rPr>
      </w:pPr>
      <w:hyperlink w:anchor="_Toc101608023" w:history="1">
        <w:r w:rsidR="00735C2F" w:rsidRPr="00FB493B">
          <w:rPr>
            <w:rStyle w:val="Hyperlink"/>
            <w:noProof/>
          </w:rPr>
          <w:t>3</w:t>
        </w:r>
        <w:r w:rsidR="00735C2F">
          <w:rPr>
            <w:rFonts w:asciiTheme="minorHAnsi" w:hAnsiTheme="minorHAnsi" w:cstheme="minorBidi"/>
            <w:noProof/>
          </w:rPr>
          <w:tab/>
        </w:r>
        <w:r w:rsidR="00735C2F" w:rsidRPr="00FB493B">
          <w:rPr>
            <w:rStyle w:val="Hyperlink"/>
            <w:noProof/>
          </w:rPr>
          <w:t>Interlace number adjustment</w:t>
        </w:r>
        <w:r w:rsidR="00735C2F">
          <w:rPr>
            <w:noProof/>
            <w:webHidden/>
          </w:rPr>
          <w:tab/>
        </w:r>
        <w:r w:rsidR="00735C2F">
          <w:rPr>
            <w:noProof/>
            <w:webHidden/>
          </w:rPr>
          <w:fldChar w:fldCharType="begin"/>
        </w:r>
        <w:r w:rsidR="00735C2F">
          <w:rPr>
            <w:noProof/>
            <w:webHidden/>
          </w:rPr>
          <w:instrText xml:space="preserve"> PAGEREF _Toc101608023 \h </w:instrText>
        </w:r>
        <w:r w:rsidR="00735C2F">
          <w:rPr>
            <w:noProof/>
            <w:webHidden/>
          </w:rPr>
        </w:r>
        <w:r w:rsidR="00735C2F">
          <w:rPr>
            <w:noProof/>
            <w:webHidden/>
          </w:rPr>
          <w:fldChar w:fldCharType="separate"/>
        </w:r>
        <w:r w:rsidR="00735C2F">
          <w:rPr>
            <w:noProof/>
            <w:webHidden/>
          </w:rPr>
          <w:t>2</w:t>
        </w:r>
        <w:r w:rsidR="00735C2F">
          <w:rPr>
            <w:noProof/>
            <w:webHidden/>
          </w:rPr>
          <w:fldChar w:fldCharType="end"/>
        </w:r>
      </w:hyperlink>
    </w:p>
    <w:p w14:paraId="732799B3" w14:textId="152CFB3A" w:rsidR="00735C2F" w:rsidRDefault="009414C9">
      <w:pPr>
        <w:pStyle w:val="TOC2"/>
        <w:tabs>
          <w:tab w:val="left" w:pos="960"/>
          <w:tab w:val="right" w:leader="dot" w:pos="9629"/>
        </w:tabs>
        <w:rPr>
          <w:rFonts w:asciiTheme="minorHAnsi" w:hAnsiTheme="minorHAnsi" w:cstheme="minorBidi"/>
          <w:noProof/>
        </w:rPr>
      </w:pPr>
      <w:hyperlink w:anchor="_Toc101608024" w:history="1">
        <w:r w:rsidR="00735C2F" w:rsidRPr="00FB493B">
          <w:rPr>
            <w:rStyle w:val="Hyperlink"/>
            <w:noProof/>
          </w:rPr>
          <w:t>3.1</w:t>
        </w:r>
        <w:r w:rsidR="00735C2F">
          <w:rPr>
            <w:rFonts w:asciiTheme="minorHAnsi" w:hAnsiTheme="minorHAnsi" w:cstheme="minorBidi"/>
            <w:noProof/>
          </w:rPr>
          <w:tab/>
        </w:r>
        <w:r w:rsidR="00735C2F" w:rsidRPr="00FB493B">
          <w:rPr>
            <w:rStyle w:val="Hyperlink"/>
            <w:noProof/>
          </w:rPr>
          <w:t>Rel-16 design</w:t>
        </w:r>
        <w:r w:rsidR="00735C2F">
          <w:rPr>
            <w:noProof/>
            <w:webHidden/>
          </w:rPr>
          <w:tab/>
        </w:r>
        <w:r w:rsidR="00735C2F">
          <w:rPr>
            <w:noProof/>
            <w:webHidden/>
          </w:rPr>
          <w:fldChar w:fldCharType="begin"/>
        </w:r>
        <w:r w:rsidR="00735C2F">
          <w:rPr>
            <w:noProof/>
            <w:webHidden/>
          </w:rPr>
          <w:instrText xml:space="preserve"> PAGEREF _Toc101608024 \h </w:instrText>
        </w:r>
        <w:r w:rsidR="00735C2F">
          <w:rPr>
            <w:noProof/>
            <w:webHidden/>
          </w:rPr>
        </w:r>
        <w:r w:rsidR="00735C2F">
          <w:rPr>
            <w:noProof/>
            <w:webHidden/>
          </w:rPr>
          <w:fldChar w:fldCharType="separate"/>
        </w:r>
        <w:r w:rsidR="00735C2F">
          <w:rPr>
            <w:noProof/>
            <w:webHidden/>
          </w:rPr>
          <w:t>2</w:t>
        </w:r>
        <w:r w:rsidR="00735C2F">
          <w:rPr>
            <w:noProof/>
            <w:webHidden/>
          </w:rPr>
          <w:fldChar w:fldCharType="end"/>
        </w:r>
      </w:hyperlink>
    </w:p>
    <w:p w14:paraId="5140593E" w14:textId="686E5DFB" w:rsidR="00735C2F" w:rsidRDefault="009414C9">
      <w:pPr>
        <w:pStyle w:val="TOC2"/>
        <w:tabs>
          <w:tab w:val="left" w:pos="960"/>
          <w:tab w:val="right" w:leader="dot" w:pos="9629"/>
        </w:tabs>
        <w:rPr>
          <w:rFonts w:asciiTheme="minorHAnsi" w:hAnsiTheme="minorHAnsi" w:cstheme="minorBidi"/>
          <w:noProof/>
        </w:rPr>
      </w:pPr>
      <w:hyperlink w:anchor="_Toc101608025" w:history="1">
        <w:r w:rsidR="00735C2F" w:rsidRPr="00FB493B">
          <w:rPr>
            <w:rStyle w:val="Hyperlink"/>
            <w:noProof/>
          </w:rPr>
          <w:t>3.2</w:t>
        </w:r>
        <w:r w:rsidR="00735C2F">
          <w:rPr>
            <w:rFonts w:asciiTheme="minorHAnsi" w:hAnsiTheme="minorHAnsi" w:cstheme="minorBidi"/>
            <w:noProof/>
          </w:rPr>
          <w:tab/>
        </w:r>
        <w:r w:rsidR="00735C2F" w:rsidRPr="00FB493B">
          <w:rPr>
            <w:rStyle w:val="Hyperlink"/>
            <w:noProof/>
          </w:rPr>
          <w:t>Rel-17 PRB number adjustment/interlace number adjustment design</w:t>
        </w:r>
        <w:r w:rsidR="00735C2F">
          <w:rPr>
            <w:noProof/>
            <w:webHidden/>
          </w:rPr>
          <w:tab/>
        </w:r>
        <w:r w:rsidR="00735C2F">
          <w:rPr>
            <w:noProof/>
            <w:webHidden/>
          </w:rPr>
          <w:fldChar w:fldCharType="begin"/>
        </w:r>
        <w:r w:rsidR="00735C2F">
          <w:rPr>
            <w:noProof/>
            <w:webHidden/>
          </w:rPr>
          <w:instrText xml:space="preserve"> PAGEREF _Toc101608025 \h </w:instrText>
        </w:r>
        <w:r w:rsidR="00735C2F">
          <w:rPr>
            <w:noProof/>
            <w:webHidden/>
          </w:rPr>
        </w:r>
        <w:r w:rsidR="00735C2F">
          <w:rPr>
            <w:noProof/>
            <w:webHidden/>
          </w:rPr>
          <w:fldChar w:fldCharType="separate"/>
        </w:r>
        <w:r w:rsidR="00735C2F">
          <w:rPr>
            <w:noProof/>
            <w:webHidden/>
          </w:rPr>
          <w:t>2</w:t>
        </w:r>
        <w:r w:rsidR="00735C2F">
          <w:rPr>
            <w:noProof/>
            <w:webHidden/>
          </w:rPr>
          <w:fldChar w:fldCharType="end"/>
        </w:r>
      </w:hyperlink>
    </w:p>
    <w:p w14:paraId="2CAC8B0C" w14:textId="0E0A6D68" w:rsidR="00735C2F" w:rsidRDefault="009414C9">
      <w:pPr>
        <w:pStyle w:val="TOC3"/>
        <w:tabs>
          <w:tab w:val="left" w:pos="1440"/>
          <w:tab w:val="right" w:leader="dot" w:pos="9629"/>
        </w:tabs>
        <w:rPr>
          <w:rFonts w:asciiTheme="minorHAnsi" w:hAnsiTheme="minorHAnsi" w:cstheme="minorBidi"/>
          <w:noProof/>
        </w:rPr>
      </w:pPr>
      <w:hyperlink w:anchor="_Toc101608026" w:history="1">
        <w:r w:rsidR="00735C2F" w:rsidRPr="00FB493B">
          <w:rPr>
            <w:rStyle w:val="Hyperlink"/>
            <w:noProof/>
          </w:rPr>
          <w:t>3.2.1</w:t>
        </w:r>
        <w:r w:rsidR="00735C2F">
          <w:rPr>
            <w:rFonts w:asciiTheme="minorHAnsi" w:hAnsiTheme="minorHAnsi" w:cstheme="minorBidi"/>
            <w:noProof/>
          </w:rPr>
          <w:tab/>
        </w:r>
        <w:r w:rsidR="00735C2F" w:rsidRPr="00FB493B">
          <w:rPr>
            <w:rStyle w:val="Hyperlink"/>
            <w:noProof/>
          </w:rPr>
          <w:t>Interlace number adjustment</w:t>
        </w:r>
        <w:r w:rsidR="00735C2F">
          <w:rPr>
            <w:noProof/>
            <w:webHidden/>
          </w:rPr>
          <w:tab/>
        </w:r>
        <w:r w:rsidR="00735C2F">
          <w:rPr>
            <w:noProof/>
            <w:webHidden/>
          </w:rPr>
          <w:fldChar w:fldCharType="begin"/>
        </w:r>
        <w:r w:rsidR="00735C2F">
          <w:rPr>
            <w:noProof/>
            <w:webHidden/>
          </w:rPr>
          <w:instrText xml:space="preserve"> PAGEREF _Toc101608026 \h </w:instrText>
        </w:r>
        <w:r w:rsidR="00735C2F">
          <w:rPr>
            <w:noProof/>
            <w:webHidden/>
          </w:rPr>
        </w:r>
        <w:r w:rsidR="00735C2F">
          <w:rPr>
            <w:noProof/>
            <w:webHidden/>
          </w:rPr>
          <w:fldChar w:fldCharType="separate"/>
        </w:r>
        <w:r w:rsidR="00735C2F">
          <w:rPr>
            <w:noProof/>
            <w:webHidden/>
          </w:rPr>
          <w:t>3</w:t>
        </w:r>
        <w:r w:rsidR="00735C2F">
          <w:rPr>
            <w:noProof/>
            <w:webHidden/>
          </w:rPr>
          <w:fldChar w:fldCharType="end"/>
        </w:r>
      </w:hyperlink>
    </w:p>
    <w:p w14:paraId="725F17EF" w14:textId="3F979552" w:rsidR="00735C2F" w:rsidRDefault="009414C9">
      <w:pPr>
        <w:pStyle w:val="TOC2"/>
        <w:tabs>
          <w:tab w:val="left" w:pos="960"/>
          <w:tab w:val="right" w:leader="dot" w:pos="9629"/>
        </w:tabs>
        <w:rPr>
          <w:rFonts w:asciiTheme="minorHAnsi" w:hAnsiTheme="minorHAnsi" w:cstheme="minorBidi"/>
          <w:noProof/>
        </w:rPr>
      </w:pPr>
      <w:hyperlink w:anchor="_Toc101608027" w:history="1">
        <w:r w:rsidR="00735C2F" w:rsidRPr="00FB493B">
          <w:rPr>
            <w:rStyle w:val="Hyperlink"/>
            <w:noProof/>
          </w:rPr>
          <w:t>3.3</w:t>
        </w:r>
        <w:r w:rsidR="00735C2F">
          <w:rPr>
            <w:rFonts w:asciiTheme="minorHAnsi" w:hAnsiTheme="minorHAnsi" w:cstheme="minorBidi"/>
            <w:noProof/>
          </w:rPr>
          <w:tab/>
        </w:r>
        <w:r w:rsidR="00735C2F" w:rsidRPr="00FB493B">
          <w:rPr>
            <w:rStyle w:val="Hyperlink"/>
            <w:noProof/>
          </w:rPr>
          <w:t>Summary</w:t>
        </w:r>
        <w:r w:rsidR="00735C2F">
          <w:rPr>
            <w:noProof/>
            <w:webHidden/>
          </w:rPr>
          <w:tab/>
        </w:r>
        <w:r w:rsidR="00735C2F">
          <w:rPr>
            <w:noProof/>
            <w:webHidden/>
          </w:rPr>
          <w:fldChar w:fldCharType="begin"/>
        </w:r>
        <w:r w:rsidR="00735C2F">
          <w:rPr>
            <w:noProof/>
            <w:webHidden/>
          </w:rPr>
          <w:instrText xml:space="preserve"> PAGEREF _Toc101608027 \h </w:instrText>
        </w:r>
        <w:r w:rsidR="00735C2F">
          <w:rPr>
            <w:noProof/>
            <w:webHidden/>
          </w:rPr>
        </w:r>
        <w:r w:rsidR="00735C2F">
          <w:rPr>
            <w:noProof/>
            <w:webHidden/>
          </w:rPr>
          <w:fldChar w:fldCharType="separate"/>
        </w:r>
        <w:r w:rsidR="00735C2F">
          <w:rPr>
            <w:noProof/>
            <w:webHidden/>
          </w:rPr>
          <w:t>3</w:t>
        </w:r>
        <w:r w:rsidR="00735C2F">
          <w:rPr>
            <w:noProof/>
            <w:webHidden/>
          </w:rPr>
          <w:fldChar w:fldCharType="end"/>
        </w:r>
      </w:hyperlink>
    </w:p>
    <w:p w14:paraId="45261E17" w14:textId="58C6F4C1" w:rsidR="00735C2F" w:rsidRDefault="009414C9">
      <w:pPr>
        <w:pStyle w:val="TOC1"/>
        <w:tabs>
          <w:tab w:val="left" w:pos="480"/>
          <w:tab w:val="right" w:leader="dot" w:pos="9629"/>
        </w:tabs>
        <w:rPr>
          <w:rFonts w:asciiTheme="minorHAnsi" w:hAnsiTheme="minorHAnsi" w:cstheme="minorBidi"/>
          <w:noProof/>
        </w:rPr>
      </w:pPr>
      <w:hyperlink w:anchor="_Toc101608028" w:history="1">
        <w:r w:rsidR="00735C2F" w:rsidRPr="00FB493B">
          <w:rPr>
            <w:rStyle w:val="Hyperlink"/>
            <w:noProof/>
          </w:rPr>
          <w:t>4</w:t>
        </w:r>
        <w:r w:rsidR="00735C2F">
          <w:rPr>
            <w:rFonts w:asciiTheme="minorHAnsi" w:hAnsiTheme="minorHAnsi" w:cstheme="minorBidi"/>
            <w:noProof/>
          </w:rPr>
          <w:tab/>
        </w:r>
        <w:r w:rsidR="00735C2F" w:rsidRPr="00FB493B">
          <w:rPr>
            <w:rStyle w:val="Hyperlink"/>
            <w:noProof/>
          </w:rPr>
          <w:t>UCI multiplexing over PUSCH</w:t>
        </w:r>
        <w:r w:rsidR="00735C2F">
          <w:rPr>
            <w:noProof/>
            <w:webHidden/>
          </w:rPr>
          <w:tab/>
        </w:r>
        <w:r w:rsidR="00735C2F">
          <w:rPr>
            <w:noProof/>
            <w:webHidden/>
          </w:rPr>
          <w:fldChar w:fldCharType="begin"/>
        </w:r>
        <w:r w:rsidR="00735C2F">
          <w:rPr>
            <w:noProof/>
            <w:webHidden/>
          </w:rPr>
          <w:instrText xml:space="preserve"> PAGEREF _Toc101608028 \h </w:instrText>
        </w:r>
        <w:r w:rsidR="00735C2F">
          <w:rPr>
            <w:noProof/>
            <w:webHidden/>
          </w:rPr>
        </w:r>
        <w:r w:rsidR="00735C2F">
          <w:rPr>
            <w:noProof/>
            <w:webHidden/>
          </w:rPr>
          <w:fldChar w:fldCharType="separate"/>
        </w:r>
        <w:r w:rsidR="00735C2F">
          <w:rPr>
            <w:noProof/>
            <w:webHidden/>
          </w:rPr>
          <w:t>4</w:t>
        </w:r>
        <w:r w:rsidR="00735C2F">
          <w:rPr>
            <w:noProof/>
            <w:webHidden/>
          </w:rPr>
          <w:fldChar w:fldCharType="end"/>
        </w:r>
      </w:hyperlink>
    </w:p>
    <w:p w14:paraId="625D3258" w14:textId="56C58DB7" w:rsidR="00735C2F" w:rsidRDefault="009414C9">
      <w:pPr>
        <w:pStyle w:val="TOC1"/>
        <w:tabs>
          <w:tab w:val="left" w:pos="480"/>
          <w:tab w:val="right" w:leader="dot" w:pos="9629"/>
        </w:tabs>
        <w:rPr>
          <w:rFonts w:asciiTheme="minorHAnsi" w:hAnsiTheme="minorHAnsi" w:cstheme="minorBidi"/>
          <w:noProof/>
        </w:rPr>
      </w:pPr>
      <w:hyperlink w:anchor="_Toc101608029" w:history="1">
        <w:r w:rsidR="00735C2F" w:rsidRPr="00FB493B">
          <w:rPr>
            <w:rStyle w:val="Hyperlink"/>
            <w:noProof/>
          </w:rPr>
          <w:t>5</w:t>
        </w:r>
        <w:r w:rsidR="00735C2F">
          <w:rPr>
            <w:rFonts w:asciiTheme="minorHAnsi" w:hAnsiTheme="minorHAnsi" w:cstheme="minorBidi"/>
            <w:noProof/>
          </w:rPr>
          <w:tab/>
        </w:r>
        <w:r w:rsidR="00735C2F" w:rsidRPr="00FB493B">
          <w:rPr>
            <w:rStyle w:val="Hyperlink"/>
            <w:noProof/>
          </w:rPr>
          <w:t>Power control aspects</w:t>
        </w:r>
        <w:r w:rsidR="00735C2F">
          <w:rPr>
            <w:noProof/>
            <w:webHidden/>
          </w:rPr>
          <w:tab/>
        </w:r>
        <w:r w:rsidR="00735C2F">
          <w:rPr>
            <w:noProof/>
            <w:webHidden/>
          </w:rPr>
          <w:fldChar w:fldCharType="begin"/>
        </w:r>
        <w:r w:rsidR="00735C2F">
          <w:rPr>
            <w:noProof/>
            <w:webHidden/>
          </w:rPr>
          <w:instrText xml:space="preserve"> PAGEREF _Toc101608029 \h </w:instrText>
        </w:r>
        <w:r w:rsidR="00735C2F">
          <w:rPr>
            <w:noProof/>
            <w:webHidden/>
          </w:rPr>
        </w:r>
        <w:r w:rsidR="00735C2F">
          <w:rPr>
            <w:noProof/>
            <w:webHidden/>
          </w:rPr>
          <w:fldChar w:fldCharType="separate"/>
        </w:r>
        <w:r w:rsidR="00735C2F">
          <w:rPr>
            <w:noProof/>
            <w:webHidden/>
          </w:rPr>
          <w:t>4</w:t>
        </w:r>
        <w:r w:rsidR="00735C2F">
          <w:rPr>
            <w:noProof/>
            <w:webHidden/>
          </w:rPr>
          <w:fldChar w:fldCharType="end"/>
        </w:r>
      </w:hyperlink>
    </w:p>
    <w:p w14:paraId="2C613994" w14:textId="17A7C500" w:rsidR="00735C2F" w:rsidRDefault="009414C9">
      <w:pPr>
        <w:pStyle w:val="TOC2"/>
        <w:tabs>
          <w:tab w:val="left" w:pos="960"/>
          <w:tab w:val="right" w:leader="dot" w:pos="9629"/>
        </w:tabs>
        <w:rPr>
          <w:rFonts w:asciiTheme="minorHAnsi" w:hAnsiTheme="minorHAnsi" w:cstheme="minorBidi"/>
          <w:noProof/>
        </w:rPr>
      </w:pPr>
      <w:hyperlink w:anchor="_Toc101608030" w:history="1">
        <w:r w:rsidR="00735C2F" w:rsidRPr="00FB493B">
          <w:rPr>
            <w:rStyle w:val="Hyperlink"/>
            <w:noProof/>
          </w:rPr>
          <w:t>5.1</w:t>
        </w:r>
        <w:r w:rsidR="00735C2F">
          <w:rPr>
            <w:rFonts w:asciiTheme="minorHAnsi" w:hAnsiTheme="minorHAnsi" w:cstheme="minorBidi"/>
            <w:noProof/>
          </w:rPr>
          <w:tab/>
        </w:r>
        <w:r w:rsidR="00735C2F" w:rsidRPr="00FB493B">
          <w:rPr>
            <w:rStyle w:val="Hyperlink"/>
            <w:noProof/>
          </w:rPr>
          <w:t>Design history in NR</w:t>
        </w:r>
        <w:r w:rsidR="00735C2F">
          <w:rPr>
            <w:noProof/>
            <w:webHidden/>
          </w:rPr>
          <w:tab/>
        </w:r>
        <w:r w:rsidR="00735C2F">
          <w:rPr>
            <w:noProof/>
            <w:webHidden/>
          </w:rPr>
          <w:fldChar w:fldCharType="begin"/>
        </w:r>
        <w:r w:rsidR="00735C2F">
          <w:rPr>
            <w:noProof/>
            <w:webHidden/>
          </w:rPr>
          <w:instrText xml:space="preserve"> PAGEREF _Toc101608030 \h </w:instrText>
        </w:r>
        <w:r w:rsidR="00735C2F">
          <w:rPr>
            <w:noProof/>
            <w:webHidden/>
          </w:rPr>
        </w:r>
        <w:r w:rsidR="00735C2F">
          <w:rPr>
            <w:noProof/>
            <w:webHidden/>
          </w:rPr>
          <w:fldChar w:fldCharType="separate"/>
        </w:r>
        <w:r w:rsidR="00735C2F">
          <w:rPr>
            <w:noProof/>
            <w:webHidden/>
          </w:rPr>
          <w:t>4</w:t>
        </w:r>
        <w:r w:rsidR="00735C2F">
          <w:rPr>
            <w:noProof/>
            <w:webHidden/>
          </w:rPr>
          <w:fldChar w:fldCharType="end"/>
        </w:r>
      </w:hyperlink>
    </w:p>
    <w:p w14:paraId="28EAB3EA" w14:textId="78B8BE75" w:rsidR="00735C2F" w:rsidRDefault="009414C9">
      <w:pPr>
        <w:pStyle w:val="TOC2"/>
        <w:tabs>
          <w:tab w:val="left" w:pos="960"/>
          <w:tab w:val="right" w:leader="dot" w:pos="9629"/>
        </w:tabs>
        <w:rPr>
          <w:rFonts w:asciiTheme="minorHAnsi" w:hAnsiTheme="minorHAnsi" w:cstheme="minorBidi"/>
          <w:noProof/>
        </w:rPr>
      </w:pPr>
      <w:hyperlink w:anchor="_Toc101608031" w:history="1">
        <w:r w:rsidR="00735C2F" w:rsidRPr="00FB493B">
          <w:rPr>
            <w:rStyle w:val="Hyperlink"/>
            <w:noProof/>
          </w:rPr>
          <w:t>5.2</w:t>
        </w:r>
        <w:r w:rsidR="00735C2F">
          <w:rPr>
            <w:rFonts w:asciiTheme="minorHAnsi" w:hAnsiTheme="minorHAnsi" w:cstheme="minorBidi"/>
            <w:noProof/>
          </w:rPr>
          <w:tab/>
        </w:r>
        <w:r w:rsidR="00735C2F" w:rsidRPr="00FB493B">
          <w:rPr>
            <w:rStyle w:val="Hyperlink"/>
            <w:noProof/>
          </w:rPr>
          <w:t>Design considerations on PUCCH power control for Rel-17</w:t>
        </w:r>
        <w:r w:rsidR="00735C2F">
          <w:rPr>
            <w:noProof/>
            <w:webHidden/>
          </w:rPr>
          <w:tab/>
        </w:r>
        <w:r w:rsidR="00735C2F">
          <w:rPr>
            <w:noProof/>
            <w:webHidden/>
          </w:rPr>
          <w:fldChar w:fldCharType="begin"/>
        </w:r>
        <w:r w:rsidR="00735C2F">
          <w:rPr>
            <w:noProof/>
            <w:webHidden/>
          </w:rPr>
          <w:instrText xml:space="preserve"> PAGEREF _Toc101608031 \h </w:instrText>
        </w:r>
        <w:r w:rsidR="00735C2F">
          <w:rPr>
            <w:noProof/>
            <w:webHidden/>
          </w:rPr>
        </w:r>
        <w:r w:rsidR="00735C2F">
          <w:rPr>
            <w:noProof/>
            <w:webHidden/>
          </w:rPr>
          <w:fldChar w:fldCharType="separate"/>
        </w:r>
        <w:r w:rsidR="00735C2F">
          <w:rPr>
            <w:noProof/>
            <w:webHidden/>
          </w:rPr>
          <w:t>6</w:t>
        </w:r>
        <w:r w:rsidR="00735C2F">
          <w:rPr>
            <w:noProof/>
            <w:webHidden/>
          </w:rPr>
          <w:fldChar w:fldCharType="end"/>
        </w:r>
      </w:hyperlink>
    </w:p>
    <w:p w14:paraId="4F04E6FB" w14:textId="0F993AA8" w:rsidR="00735C2F" w:rsidRDefault="009414C9">
      <w:pPr>
        <w:pStyle w:val="TOC2"/>
        <w:tabs>
          <w:tab w:val="left" w:pos="960"/>
          <w:tab w:val="right" w:leader="dot" w:pos="9629"/>
        </w:tabs>
        <w:rPr>
          <w:rFonts w:asciiTheme="minorHAnsi" w:hAnsiTheme="minorHAnsi" w:cstheme="minorBidi"/>
          <w:noProof/>
        </w:rPr>
      </w:pPr>
      <w:hyperlink w:anchor="_Toc101608032" w:history="1">
        <w:r w:rsidR="00735C2F" w:rsidRPr="00FB493B">
          <w:rPr>
            <w:rStyle w:val="Hyperlink"/>
            <w:noProof/>
          </w:rPr>
          <w:t>5.3</w:t>
        </w:r>
        <w:r w:rsidR="00735C2F">
          <w:rPr>
            <w:rFonts w:asciiTheme="minorHAnsi" w:hAnsiTheme="minorHAnsi" w:cstheme="minorBidi"/>
            <w:noProof/>
          </w:rPr>
          <w:tab/>
        </w:r>
        <w:r w:rsidR="00735C2F" w:rsidRPr="00FB493B">
          <w:rPr>
            <w:rStyle w:val="Hyperlink"/>
            <w:noProof/>
          </w:rPr>
          <w:t>Proposed change for PUCCH power control</w:t>
        </w:r>
        <w:r w:rsidR="00735C2F">
          <w:rPr>
            <w:noProof/>
            <w:webHidden/>
          </w:rPr>
          <w:tab/>
        </w:r>
        <w:r w:rsidR="00735C2F">
          <w:rPr>
            <w:noProof/>
            <w:webHidden/>
          </w:rPr>
          <w:fldChar w:fldCharType="begin"/>
        </w:r>
        <w:r w:rsidR="00735C2F">
          <w:rPr>
            <w:noProof/>
            <w:webHidden/>
          </w:rPr>
          <w:instrText xml:space="preserve"> PAGEREF _Toc101608032 \h </w:instrText>
        </w:r>
        <w:r w:rsidR="00735C2F">
          <w:rPr>
            <w:noProof/>
            <w:webHidden/>
          </w:rPr>
        </w:r>
        <w:r w:rsidR="00735C2F">
          <w:rPr>
            <w:noProof/>
            <w:webHidden/>
          </w:rPr>
          <w:fldChar w:fldCharType="separate"/>
        </w:r>
        <w:r w:rsidR="00735C2F">
          <w:rPr>
            <w:noProof/>
            <w:webHidden/>
          </w:rPr>
          <w:t>7</w:t>
        </w:r>
        <w:r w:rsidR="00735C2F">
          <w:rPr>
            <w:noProof/>
            <w:webHidden/>
          </w:rPr>
          <w:fldChar w:fldCharType="end"/>
        </w:r>
      </w:hyperlink>
    </w:p>
    <w:p w14:paraId="0A1E1642" w14:textId="54450ABF" w:rsidR="00735C2F" w:rsidRDefault="009414C9">
      <w:pPr>
        <w:pStyle w:val="TOC1"/>
        <w:tabs>
          <w:tab w:val="left" w:pos="480"/>
          <w:tab w:val="right" w:leader="dot" w:pos="9629"/>
        </w:tabs>
        <w:rPr>
          <w:rFonts w:asciiTheme="minorHAnsi" w:hAnsiTheme="minorHAnsi" w:cstheme="minorBidi"/>
          <w:noProof/>
        </w:rPr>
      </w:pPr>
      <w:hyperlink w:anchor="_Toc101608084" w:history="1">
        <w:r w:rsidR="00735C2F" w:rsidRPr="00FB493B">
          <w:rPr>
            <w:rStyle w:val="Hyperlink"/>
            <w:noProof/>
          </w:rPr>
          <w:t>6</w:t>
        </w:r>
        <w:r w:rsidR="00735C2F">
          <w:rPr>
            <w:rFonts w:asciiTheme="minorHAnsi" w:hAnsiTheme="minorHAnsi" w:cstheme="minorBidi"/>
            <w:noProof/>
          </w:rPr>
          <w:tab/>
        </w:r>
        <w:r w:rsidR="00735C2F" w:rsidRPr="00FB493B">
          <w:rPr>
            <w:rStyle w:val="Hyperlink"/>
            <w:noProof/>
          </w:rPr>
          <w:t>References</w:t>
        </w:r>
        <w:r w:rsidR="00735C2F">
          <w:rPr>
            <w:noProof/>
            <w:webHidden/>
          </w:rPr>
          <w:tab/>
        </w:r>
        <w:r w:rsidR="00735C2F">
          <w:rPr>
            <w:noProof/>
            <w:webHidden/>
          </w:rPr>
          <w:fldChar w:fldCharType="begin"/>
        </w:r>
        <w:r w:rsidR="00735C2F">
          <w:rPr>
            <w:noProof/>
            <w:webHidden/>
          </w:rPr>
          <w:instrText xml:space="preserve"> PAGEREF _Toc101608084 \h </w:instrText>
        </w:r>
        <w:r w:rsidR="00735C2F">
          <w:rPr>
            <w:noProof/>
            <w:webHidden/>
          </w:rPr>
        </w:r>
        <w:r w:rsidR="00735C2F">
          <w:rPr>
            <w:noProof/>
            <w:webHidden/>
          </w:rPr>
          <w:fldChar w:fldCharType="separate"/>
        </w:r>
        <w:r w:rsidR="00735C2F">
          <w:rPr>
            <w:noProof/>
            <w:webHidden/>
          </w:rPr>
          <w:t>10</w:t>
        </w:r>
        <w:r w:rsidR="00735C2F">
          <w:rPr>
            <w:noProof/>
            <w:webHidden/>
          </w:rPr>
          <w:fldChar w:fldCharType="end"/>
        </w:r>
      </w:hyperlink>
    </w:p>
    <w:p w14:paraId="63DB8DD8" w14:textId="3F48AB1B"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101608021"/>
      <w:r w:rsidRPr="00315C6E">
        <w:t>Introductio</w:t>
      </w:r>
      <w:r>
        <w:t>n</w:t>
      </w:r>
      <w:bookmarkEnd w:id="0"/>
    </w:p>
    <w:p w14:paraId="38D69D15" w14:textId="1E65A90D" w:rsidR="00EC78F9" w:rsidRDefault="00EC78F9" w:rsidP="00DE5130">
      <w:pPr>
        <w:rPr>
          <w:sz w:val="20"/>
          <w:szCs w:val="20"/>
        </w:rPr>
      </w:pPr>
      <w:r>
        <w:rPr>
          <w:sz w:val="20"/>
          <w:szCs w:val="20"/>
        </w:rPr>
        <w:t xml:space="preserve">In this contribution, </w:t>
      </w:r>
      <w:r w:rsidR="00DE5130">
        <w:rPr>
          <w:sz w:val="20"/>
          <w:szCs w:val="20"/>
        </w:rPr>
        <w:t>we provide our views on remaining issues in intra-UE multiplexing.</w:t>
      </w:r>
    </w:p>
    <w:p w14:paraId="41E680D9" w14:textId="5BBC735A" w:rsidR="00D6570B" w:rsidRDefault="00EC78F9" w:rsidP="00EC78F9">
      <w:pPr>
        <w:pStyle w:val="Heading1"/>
      </w:pPr>
      <w:bookmarkStart w:id="1" w:name="_Toc101608022"/>
      <w:r>
        <w:t xml:space="preserve">Discussion on Rel-17 UCI multiplexing </w:t>
      </w:r>
      <w:r w:rsidR="00822604">
        <w:t>framework</w:t>
      </w:r>
      <w:bookmarkEnd w:id="1"/>
    </w:p>
    <w:p w14:paraId="67A23150" w14:textId="01943CB2" w:rsidR="006820D2" w:rsidRPr="00E20323" w:rsidRDefault="00D129B3" w:rsidP="006820D2">
      <w:pPr>
        <w:rPr>
          <w:sz w:val="20"/>
          <w:szCs w:val="20"/>
        </w:rPr>
      </w:pPr>
      <w:r w:rsidRPr="00E20323">
        <w:rPr>
          <w:sz w:val="20"/>
          <w:szCs w:val="20"/>
        </w:rPr>
        <w:t>In TS 38.213</w:t>
      </w:r>
      <w:r w:rsidR="007A4327" w:rsidRPr="00E20323">
        <w:rPr>
          <w:sz w:val="20"/>
          <w:szCs w:val="20"/>
        </w:rPr>
        <w:t xml:space="preserve"> release 15</w:t>
      </w:r>
      <w:r w:rsidRPr="00E20323">
        <w:rPr>
          <w:sz w:val="20"/>
          <w:szCs w:val="20"/>
        </w:rPr>
        <w:t xml:space="preserve">, it is prescribed there can be up to 2 PUCCHs in a slot, </w:t>
      </w:r>
      <w:proofErr w:type="gramStart"/>
      <w:r w:rsidRPr="00E20323">
        <w:rPr>
          <w:sz w:val="20"/>
          <w:szCs w:val="20"/>
        </w:rPr>
        <w:t>e.g.</w:t>
      </w:r>
      <w:proofErr w:type="gramEnd"/>
      <w:r w:rsidRPr="00E20323">
        <w:rPr>
          <w:sz w:val="20"/>
          <w:szCs w:val="20"/>
        </w:rPr>
        <w:t xml:space="preserve"> two short PUCCHs, one short PUCCH + one long PUCCH, etc. </w:t>
      </w:r>
      <w:r w:rsidR="007A4327" w:rsidRPr="00E20323">
        <w:rPr>
          <w:sz w:val="20"/>
          <w:szCs w:val="20"/>
        </w:rPr>
        <w:t>With the introduction of sub-</w:t>
      </w:r>
      <w:proofErr w:type="gramStart"/>
      <w:r w:rsidR="007A4327" w:rsidRPr="00E20323">
        <w:rPr>
          <w:sz w:val="20"/>
          <w:szCs w:val="20"/>
        </w:rPr>
        <w:t>slot based</w:t>
      </w:r>
      <w:proofErr w:type="gramEnd"/>
      <w:r w:rsidR="007A4327" w:rsidRPr="00E20323">
        <w:rPr>
          <w:sz w:val="20"/>
          <w:szCs w:val="20"/>
        </w:rPr>
        <w:t xml:space="preserve"> feedback, then such a </w:t>
      </w:r>
      <w:r w:rsidR="009225FB" w:rsidRPr="00E20323">
        <w:rPr>
          <w:sz w:val="20"/>
          <w:szCs w:val="20"/>
        </w:rPr>
        <w:t>prescription</w:t>
      </w:r>
      <w:r w:rsidR="007A4327" w:rsidRPr="00E20323">
        <w:rPr>
          <w:sz w:val="20"/>
          <w:szCs w:val="20"/>
        </w:rPr>
        <w:t xml:space="preserve"> also applies to sub-slot based transmissions. </w:t>
      </w:r>
    </w:p>
    <w:p w14:paraId="4095AE6E" w14:textId="49519970" w:rsidR="007A4327" w:rsidRPr="00E20323" w:rsidRDefault="007A4327" w:rsidP="006820D2">
      <w:pPr>
        <w:rPr>
          <w:sz w:val="20"/>
          <w:szCs w:val="20"/>
        </w:rPr>
      </w:pPr>
    </w:p>
    <w:p w14:paraId="5A78319B" w14:textId="483D7F24" w:rsidR="007A4327" w:rsidRPr="00E20323" w:rsidRDefault="007A4327" w:rsidP="006820D2">
      <w:pPr>
        <w:rPr>
          <w:sz w:val="20"/>
          <w:szCs w:val="20"/>
        </w:rPr>
      </w:pPr>
      <w:r w:rsidRPr="00E20323">
        <w:rPr>
          <w:sz w:val="20"/>
          <w:szCs w:val="20"/>
        </w:rPr>
        <w:t xml:space="preserve">It is noted that </w:t>
      </w:r>
      <w:r w:rsidR="00B06411">
        <w:rPr>
          <w:sz w:val="20"/>
          <w:szCs w:val="20"/>
        </w:rPr>
        <w:t xml:space="preserve">on </w:t>
      </w:r>
      <w:r w:rsidR="00741C40" w:rsidRPr="00E20323">
        <w:rPr>
          <w:sz w:val="20"/>
          <w:szCs w:val="20"/>
        </w:rPr>
        <w:t xml:space="preserve">the outcome of PUCCH multiplexing, </w:t>
      </w:r>
      <w:proofErr w:type="gramStart"/>
      <w:r w:rsidR="00741C40" w:rsidRPr="00E20323">
        <w:rPr>
          <w:sz w:val="20"/>
          <w:szCs w:val="20"/>
        </w:rPr>
        <w:t>i.e.</w:t>
      </w:r>
      <w:proofErr w:type="gramEnd"/>
      <w:r w:rsidR="00741C40" w:rsidRPr="00E20323">
        <w:rPr>
          <w:sz w:val="20"/>
          <w:szCs w:val="20"/>
        </w:rPr>
        <w:t xml:space="preserve"> resources Z, there is no restriction on the number of PUCCHs generated. </w:t>
      </w:r>
      <w:r w:rsidR="009225FB" w:rsidRPr="00E20323">
        <w:rPr>
          <w:sz w:val="20"/>
          <w:szCs w:val="20"/>
        </w:rPr>
        <w:t>Actually,</w:t>
      </w:r>
      <w:r w:rsidR="00741C40" w:rsidRPr="00E20323">
        <w:rPr>
          <w:sz w:val="20"/>
          <w:szCs w:val="20"/>
        </w:rPr>
        <w:t xml:space="preserve"> it is not clear where in the PUCCH multiplexing flow, PUCCHs should be trimmed to </w:t>
      </w:r>
      <w:r w:rsidR="006953B5" w:rsidRPr="00E20323">
        <w:rPr>
          <w:sz w:val="20"/>
          <w:szCs w:val="20"/>
        </w:rPr>
        <w:t>satisfy</w:t>
      </w:r>
      <w:r w:rsidR="00741C40" w:rsidRPr="00E20323">
        <w:rPr>
          <w:sz w:val="20"/>
          <w:szCs w:val="20"/>
        </w:rPr>
        <w:t xml:space="preserve"> the requirement of allowing up to 2 PUCCHs in a slot/sub-slot</w:t>
      </w:r>
      <w:r w:rsidR="00A54342">
        <w:rPr>
          <w:sz w:val="20"/>
          <w:szCs w:val="20"/>
        </w:rPr>
        <w:t xml:space="preserve">, </w:t>
      </w:r>
      <w:proofErr w:type="gramStart"/>
      <w:r w:rsidR="00A54342">
        <w:rPr>
          <w:sz w:val="20"/>
          <w:szCs w:val="20"/>
        </w:rPr>
        <w:t>e.g.</w:t>
      </w:r>
      <w:proofErr w:type="gramEnd"/>
      <w:r w:rsidR="00A54342">
        <w:rPr>
          <w:sz w:val="20"/>
          <w:szCs w:val="20"/>
        </w:rPr>
        <w:t xml:space="preserve"> prior to UCI multiplexing over PUSCH or after UCI multiplexing </w:t>
      </w:r>
      <w:r w:rsidR="00E76AC6">
        <w:rPr>
          <w:sz w:val="20"/>
          <w:szCs w:val="20"/>
        </w:rPr>
        <w:t>over PUSCH</w:t>
      </w:r>
      <w:r w:rsidR="00741C40" w:rsidRPr="00E20323">
        <w:rPr>
          <w:sz w:val="20"/>
          <w:szCs w:val="20"/>
        </w:rPr>
        <w:t xml:space="preserve">. </w:t>
      </w:r>
      <w:r w:rsidR="00C16717" w:rsidRPr="00E20323">
        <w:rPr>
          <w:sz w:val="20"/>
          <w:szCs w:val="20"/>
        </w:rPr>
        <w:t xml:space="preserve">In Rel-15, such a question was raised. The situation may become </w:t>
      </w:r>
      <w:r w:rsidR="009225FB" w:rsidRPr="00E20323">
        <w:rPr>
          <w:sz w:val="20"/>
          <w:szCs w:val="20"/>
        </w:rPr>
        <w:t>more</w:t>
      </w:r>
      <w:r w:rsidR="00C16717" w:rsidRPr="00E20323">
        <w:rPr>
          <w:sz w:val="20"/>
          <w:szCs w:val="20"/>
        </w:rPr>
        <w:t xml:space="preserve"> severe as in Rel-17 PUCCH multiplexing is executed three times: </w:t>
      </w:r>
      <w:r w:rsidR="00741C40" w:rsidRPr="00E20323">
        <w:rPr>
          <w:sz w:val="20"/>
          <w:szCs w:val="20"/>
        </w:rPr>
        <w:t xml:space="preserve"> </w:t>
      </w:r>
      <w:r w:rsidR="00C16717" w:rsidRPr="00E20323">
        <w:rPr>
          <w:sz w:val="20"/>
          <w:szCs w:val="20"/>
        </w:rPr>
        <w:t xml:space="preserve">two times in Step 2.1 (one for LP PUCCHs, another for HP PUCCHs), and one time in Step 2.2 (for LP PUCCH(s) and HP PUCCH(s)). And UCI multiplexing over PUSCH is also executed three times: two times in Step 1.2 and one time in Step 2.2. </w:t>
      </w:r>
      <w:r w:rsidR="00E83F58" w:rsidRPr="00E20323">
        <w:rPr>
          <w:sz w:val="20"/>
          <w:szCs w:val="20"/>
        </w:rPr>
        <w:t xml:space="preserve">Any different processing/assumption between gNB and UE in those procedures concerning the two PUCCH restriction could lead to misunderstanding between gNB and UE. From that, we feel it is important to clarify the trimming procedure to </w:t>
      </w:r>
      <w:r w:rsidR="006953B5" w:rsidRPr="00E20323">
        <w:rPr>
          <w:sz w:val="20"/>
          <w:szCs w:val="20"/>
        </w:rPr>
        <w:t>satisfy</w:t>
      </w:r>
      <w:r w:rsidR="00E83F58" w:rsidRPr="00E20323">
        <w:rPr>
          <w:sz w:val="20"/>
          <w:szCs w:val="20"/>
        </w:rPr>
        <w:t xml:space="preserve"> the two PUCCHs per slot/sub-slot requirement. </w:t>
      </w:r>
    </w:p>
    <w:p w14:paraId="5277D552" w14:textId="72C5300E" w:rsidR="006820D2" w:rsidRPr="006953B5" w:rsidRDefault="006953B5" w:rsidP="006820D2">
      <w:pPr>
        <w:rPr>
          <w:sz w:val="20"/>
          <w:szCs w:val="20"/>
        </w:rPr>
      </w:pPr>
      <w:r w:rsidRPr="006953B5">
        <w:rPr>
          <w:sz w:val="20"/>
          <w:szCs w:val="20"/>
        </w:rPr>
        <w:t>We have</w:t>
      </w:r>
    </w:p>
    <w:p w14:paraId="11D18685" w14:textId="09907DD3" w:rsidR="006953B5" w:rsidRPr="006953B5" w:rsidRDefault="006953B5" w:rsidP="006820D2">
      <w:pPr>
        <w:rPr>
          <w:b/>
          <w:bCs/>
          <w:sz w:val="20"/>
          <w:szCs w:val="20"/>
        </w:rPr>
      </w:pPr>
      <w:r w:rsidRPr="006953B5">
        <w:rPr>
          <w:b/>
          <w:bCs/>
          <w:sz w:val="20"/>
          <w:szCs w:val="20"/>
        </w:rPr>
        <w:t>Proposal 2: Clarify the number of PUCCH resources Z after PUCCH UCI multiplexing.</w:t>
      </w:r>
    </w:p>
    <w:p w14:paraId="0FF54D1C" w14:textId="5BA4A8BB" w:rsidR="00916F86" w:rsidRDefault="00916F86" w:rsidP="00004145">
      <w:pPr>
        <w:pStyle w:val="Heading1"/>
        <w:rPr>
          <w:noProof/>
        </w:rPr>
      </w:pPr>
      <w:bookmarkStart w:id="2" w:name="_Toc101608023"/>
      <w:r>
        <w:rPr>
          <w:noProof/>
        </w:rPr>
        <w:lastRenderedPageBreak/>
        <w:t>Interlace number adjustment</w:t>
      </w:r>
      <w:bookmarkEnd w:id="2"/>
    </w:p>
    <w:p w14:paraId="28A00014" w14:textId="159C71ED" w:rsidR="00EB16FB" w:rsidRPr="00EB16FB" w:rsidRDefault="00EB16FB" w:rsidP="00EB16FB">
      <w:pPr>
        <w:pStyle w:val="Heading2"/>
      </w:pPr>
      <w:bookmarkStart w:id="3" w:name="_Toc101608024"/>
      <w:r>
        <w:t>Rel-16 design</w:t>
      </w:r>
      <w:bookmarkEnd w:id="3"/>
    </w:p>
    <w:p w14:paraId="097C782B" w14:textId="77777777" w:rsidR="00916F86" w:rsidRDefault="00916F86" w:rsidP="00EC78F9">
      <w:pPr>
        <w:tabs>
          <w:tab w:val="center" w:pos="4800"/>
          <w:tab w:val="right" w:pos="9500"/>
        </w:tabs>
        <w:jc w:val="both"/>
        <w:rPr>
          <w:noProof/>
          <w:sz w:val="20"/>
          <w:szCs w:val="20"/>
        </w:rPr>
      </w:pPr>
    </w:p>
    <w:p w14:paraId="3196628E" w14:textId="3C78D2FF" w:rsidR="00EC78F9" w:rsidRDefault="00916F86" w:rsidP="00EC78F9">
      <w:pPr>
        <w:tabs>
          <w:tab w:val="center" w:pos="4800"/>
          <w:tab w:val="right" w:pos="9500"/>
        </w:tabs>
        <w:jc w:val="both"/>
        <w:rPr>
          <w:noProof/>
        </w:rPr>
      </w:pPr>
      <w:r>
        <w:rPr>
          <w:noProof/>
          <w:sz w:val="20"/>
          <w:szCs w:val="20"/>
        </w:rPr>
        <w:t xml:space="preserve">In </w:t>
      </w:r>
      <w:r w:rsidR="00EC78F9" w:rsidRPr="00990174">
        <w:rPr>
          <w:noProof/>
          <w:sz w:val="20"/>
          <w:szCs w:val="20"/>
        </w:rPr>
        <w:t>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4" w:name="_MON_1681380038"/>
    <w:bookmarkEnd w:id="4"/>
    <w:p w14:paraId="18FC1189" w14:textId="14495351" w:rsidR="00EC78F9" w:rsidRDefault="009414C9" w:rsidP="009D102A">
      <w:pPr>
        <w:tabs>
          <w:tab w:val="center" w:pos="4800"/>
          <w:tab w:val="right" w:pos="9500"/>
        </w:tabs>
        <w:rPr>
          <w:noProof/>
          <w:bdr w:val="single" w:sz="4" w:space="0" w:color="auto"/>
        </w:rPr>
      </w:pPr>
      <w:r w:rsidRPr="0023746C">
        <w:rPr>
          <w:noProof/>
          <w:bdr w:val="single" w:sz="4" w:space="0" w:color="auto"/>
        </w:rPr>
        <w:object w:dxaOrig="9640" w:dyaOrig="5160" w14:anchorId="5C0E0C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05pt;height:253.75pt;mso-width-percent:0;mso-height-percent:0;mso-width-percent:0;mso-height-percent:0" o:ole="">
            <v:imagedata r:id="rId8" o:title=""/>
          </v:shape>
          <o:OLEObject Type="Embed" ProgID="Word.Document.12" ShapeID="_x0000_i1025" DrawAspect="Content" ObjectID="_1712325806" r:id="rId9">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1215C006" w14:textId="31418910" w:rsidR="00EC78F9" w:rsidRDefault="00EC78F9" w:rsidP="00EB16FB">
      <w:pPr>
        <w:pStyle w:val="Heading2"/>
      </w:pPr>
      <w:bookmarkStart w:id="5" w:name="GrindEQpgref608f795e5"/>
      <w:bookmarkStart w:id="6" w:name="_Toc70884372"/>
      <w:bookmarkStart w:id="7" w:name="_Toc101608025"/>
      <w:bookmarkEnd w:id="5"/>
      <w:r>
        <w:t>Rel-17 PRB number adjustment/interlace number adjustment design</w:t>
      </w:r>
      <w:bookmarkEnd w:id="6"/>
      <w:bookmarkEnd w:id="7"/>
    </w:p>
    <w:p w14:paraId="3A3404F4" w14:textId="3ED2391B" w:rsidR="00800724" w:rsidRDefault="003E4051" w:rsidP="00800724">
      <w:r>
        <w:t>At RAN1 #106bis-e, the following was agreed:</w:t>
      </w:r>
    </w:p>
    <w:p w14:paraId="5B6D4408" w14:textId="77777777" w:rsidR="00800724" w:rsidRPr="00E17394" w:rsidRDefault="00800724" w:rsidP="00800724">
      <w:pPr>
        <w:rPr>
          <w:rFonts w:eastAsia="SimSun"/>
          <w:sz w:val="20"/>
          <w:szCs w:val="20"/>
          <w:highlight w:val="green"/>
        </w:rPr>
      </w:pPr>
      <w:r w:rsidRPr="00E17394">
        <w:rPr>
          <w:rFonts w:eastAsia="SimSun"/>
          <w:sz w:val="20"/>
          <w:szCs w:val="20"/>
          <w:highlight w:val="green"/>
        </w:rPr>
        <w:t>Agreement</w:t>
      </w:r>
    </w:p>
    <w:p w14:paraId="09D7D3EE" w14:textId="77777777" w:rsidR="00800724" w:rsidRPr="00E17394" w:rsidRDefault="00800724" w:rsidP="00800724">
      <w:pPr>
        <w:rPr>
          <w:rFonts w:eastAsia="Malgun Gothic"/>
          <w:sz w:val="20"/>
          <w:szCs w:val="20"/>
        </w:rPr>
      </w:pPr>
      <w:r w:rsidRPr="00E17394">
        <w:rPr>
          <w:sz w:val="20"/>
          <w:szCs w:val="20"/>
        </w:rPr>
        <w:t>For determining the PUCCH resource to carry the multiplexed high-priority and low-priority HARQ-ACKs,</w:t>
      </w:r>
    </w:p>
    <w:p w14:paraId="37EA0FF4"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hAnsi="Times New Roman"/>
          <w:sz w:val="20"/>
          <w:szCs w:val="20"/>
        </w:rPr>
      </w:pPr>
      <w:r w:rsidRPr="00E17394">
        <w:rPr>
          <w:rFonts w:ascii="Times New Roman" w:hAnsi="Times New Roman"/>
          <w:sz w:val="20"/>
          <w:szCs w:val="20"/>
        </w:rPr>
        <w:t>The number of RBs for multiplexing HP HARQ-ACK and LP HARQ-ACK on a PUCCH format 3 is determined as following:</w:t>
      </w:r>
    </w:p>
    <w:p w14:paraId="2972C9DA" w14:textId="775FE149"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If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oMath>
      <w:r w:rsidRPr="00E17394">
        <w:rPr>
          <w:rFonts w:ascii="Times New Roman" w:eastAsia="Malgun Gothic" w:hAnsi="Times New Roman"/>
          <w:sz w:val="20"/>
          <w:szCs w:val="20"/>
          <w:lang w:eastAsia="zh-CN"/>
        </w:rPr>
        <w:t xml:space="preserve"> </w:t>
      </w:r>
      <m:oMath>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the minimum number of RBs is determined as the number of </w:t>
      </w:r>
      <m:oMath>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 min</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satisfying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RB,min</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and </w:t>
      </w:r>
      <m:oMath>
        <m:d>
          <m:dPr>
            <m:ctrlPr>
              <w:rPr>
                <w:rFonts w:ascii="Cambria Math" w:eastAsia="Malgun Gothic" w:hAnsi="Cambria Math"/>
                <w:color w:val="FF0000"/>
                <w:sz w:val="20"/>
                <w:szCs w:val="20"/>
                <w:lang w:eastAsia="zh-CN"/>
              </w:rPr>
            </m:ctrlPr>
          </m:dPr>
          <m:e>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HP_UCI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r>
              <m:rPr>
                <m:sty m:val="p"/>
              </m:rPr>
              <w:rPr>
                <w:rFonts w:ascii="Cambria Math" w:eastAsia="Malgun Gothic" w:hAnsi="Cambria Math"/>
                <w:color w:val="FF0000"/>
                <w:sz w:val="20"/>
                <w:szCs w:val="20"/>
                <w:lang w:eastAsia="zh-CN"/>
              </w:rPr>
              <m:t>+</m:t>
            </m:r>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LP_UCI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e>
        </m:d>
        <m:r>
          <m:rPr>
            <m:sty m:val="p"/>
          </m:rPr>
          <w:rPr>
            <w:rFonts w:ascii="Cambria Math" w:eastAsia="Malgun Gothic" w:hAnsi="Cambria Math"/>
            <w:color w:val="FF0000"/>
            <w:sz w:val="20"/>
            <w:szCs w:val="20"/>
            <w:lang w:eastAsia="zh-CN"/>
          </w:rPr>
          <m:t>&gt;</m:t>
        </m:r>
        <m:d>
          <m:dPr>
            <m:ctrlPr>
              <w:rPr>
                <w:rFonts w:ascii="Cambria Math" w:eastAsia="Malgun Gothic" w:hAnsi="Cambria Math"/>
                <w:color w:val="FF0000"/>
                <w:sz w:val="20"/>
                <w:szCs w:val="20"/>
                <w:lang w:eastAsia="zh-CN"/>
              </w:rPr>
            </m:ctrlPr>
          </m:dPr>
          <m:e>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RB,min</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-1</m:t>
            </m:r>
          </m:e>
        </m:d>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sc, ctrl</m:t>
            </m:r>
          </m:sub>
          <m:sup>
            <m:r>
              <m:rPr>
                <m:sty m:val="p"/>
              </m:rPr>
              <w:rPr>
                <w:rFonts w:ascii="Cambria Math" w:eastAsia="Malgun Gothic" w:hAnsi="Cambria Math"/>
                <w:color w:val="FF0000"/>
                <w:sz w:val="20"/>
                <w:szCs w:val="20"/>
                <w:lang w:eastAsia="zh-CN"/>
              </w:rPr>
              <m:t>RB</m:t>
            </m:r>
          </m:sup>
        </m:sSubSup>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symb-UCI</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m:t>
        </m:r>
      </m:oMath>
    </w:p>
    <w:p w14:paraId="33B66B3D" w14:textId="7E190FA8"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Note: </w:t>
      </w:r>
      <m:oMath>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oMath>
      <w:r w:rsidRPr="00E17394">
        <w:rPr>
          <w:rFonts w:ascii="Times New Roman" w:eastAsia="Malgun Gothic" w:hAnsi="Times New Roman"/>
          <w:sz w:val="20"/>
          <w:szCs w:val="20"/>
          <w:lang w:eastAsia="zh-CN"/>
        </w:rPr>
        <w:t xml:space="preserve"> is multiplied at both sides to avoid mismatch between gNB and UE due to floating point operation. Editor to capture as suggested.</w:t>
      </w:r>
    </w:p>
    <w:p w14:paraId="783CE217"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Otherwise, </w:t>
      </w:r>
    </w:p>
    <w:p w14:paraId="52BA91E0" w14:textId="001B996B"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Alt1: t</w:t>
      </w:r>
      <w:r w:rsidRPr="00E17394">
        <w:rPr>
          <w:rFonts w:ascii="Times New Roman" w:hAnsi="Times New Roman"/>
          <w:sz w:val="20"/>
          <w:szCs w:val="20"/>
        </w:rPr>
        <w:t xml:space="preserve">he number of RBs is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t>
            </m:r>
          </m:sub>
          <m:sup>
            <m:r>
              <m:rPr>
                <m:sty m:val="p"/>
              </m:rPr>
              <w:rPr>
                <w:rFonts w:ascii="Cambria Math" w:eastAsia="Malgun Gothic" w:hAnsi="Cambria Math"/>
                <w:color w:val="FF0000"/>
                <w:sz w:val="20"/>
                <w:szCs w:val="20"/>
                <w:lang w:eastAsia="zh-CN"/>
              </w:rPr>
              <m:t>PUCCH</m:t>
            </m:r>
          </m:sup>
        </m:sSubSup>
      </m:oMath>
      <w:r w:rsidRPr="00E17394">
        <w:rPr>
          <w:rFonts w:ascii="Times New Roman" w:eastAsia="Malgun Gothic" w:hAnsi="Times New Roman"/>
          <w:sz w:val="20"/>
          <w:szCs w:val="20"/>
          <w:lang w:eastAsia="zh-CN"/>
        </w:rPr>
        <w:t>. FFS: Whether/How LP HARQ-ACK is dropped.</w:t>
      </w:r>
    </w:p>
    <w:p w14:paraId="5A7B3296"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lastRenderedPageBreak/>
        <w:t>Alt2: t</w:t>
      </w:r>
      <w:r w:rsidRPr="00E17394">
        <w:rPr>
          <w:rFonts w:ascii="Times New Roman" w:hAnsi="Times New Roman"/>
          <w:sz w:val="20"/>
          <w:szCs w:val="20"/>
        </w:rPr>
        <w:t>he number of RBs is</w:t>
      </w:r>
      <w:r w:rsidRPr="00E17394">
        <w:rPr>
          <w:rFonts w:ascii="Times New Roman" w:eastAsia="Malgun Gothic" w:hAnsi="Times New Roman"/>
          <w:sz w:val="20"/>
          <w:szCs w:val="20"/>
          <w:lang w:eastAsia="zh-CN"/>
        </w:rPr>
        <w:t xml:space="preserve"> determined by HP ACK payload size. LP HARQ-ACK is fully dropped. </w:t>
      </w:r>
    </w:p>
    <w:p w14:paraId="43509A21"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Other alternatives are not precluded.</w:t>
      </w:r>
    </w:p>
    <w:p w14:paraId="0635C493"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proofErr w:type="spellStart"/>
      <w:r w:rsidRPr="00E17394">
        <w:rPr>
          <w:rFonts w:ascii="Times New Roman" w:hAnsi="Times New Roman"/>
          <w:sz w:val="20"/>
          <w:szCs w:val="20"/>
          <w:lang w:eastAsia="zh-CN"/>
        </w:rPr>
        <w:t>r_HP_UCI</w:t>
      </w:r>
      <w:proofErr w:type="spellEnd"/>
      <w:r w:rsidRPr="00E17394">
        <w:rPr>
          <w:rFonts w:ascii="Times New Roman" w:hAnsi="Times New Roman"/>
          <w:sz w:val="20"/>
          <w:szCs w:val="20"/>
          <w:lang w:eastAsia="zh-CN"/>
        </w:rPr>
        <w:t xml:space="preserve"> is </w:t>
      </w:r>
      <w:proofErr w:type="spellStart"/>
      <w:r w:rsidRPr="00E17394">
        <w:rPr>
          <w:rFonts w:ascii="Times New Roman" w:hAnsi="Times New Roman"/>
          <w:sz w:val="20"/>
          <w:szCs w:val="20"/>
          <w:lang w:eastAsia="zh-CN"/>
        </w:rPr>
        <w:t>maxCodeRate</w:t>
      </w:r>
      <w:proofErr w:type="spellEnd"/>
      <w:r w:rsidRPr="00E17394">
        <w:rPr>
          <w:rFonts w:ascii="Times New Roman" w:hAnsi="Times New Roman"/>
          <w:sz w:val="20"/>
          <w:szCs w:val="20"/>
          <w:lang w:eastAsia="zh-CN"/>
        </w:rPr>
        <w:t xml:space="preserve"> configured for HP bits and </w:t>
      </w:r>
      <w:proofErr w:type="spellStart"/>
      <w:r w:rsidRPr="00E17394">
        <w:rPr>
          <w:rFonts w:ascii="Times New Roman" w:hAnsi="Times New Roman"/>
          <w:sz w:val="20"/>
          <w:szCs w:val="20"/>
          <w:lang w:eastAsia="zh-CN"/>
        </w:rPr>
        <w:t>r_LP_UCI</w:t>
      </w:r>
      <w:proofErr w:type="spellEnd"/>
      <w:r w:rsidRPr="00E17394">
        <w:rPr>
          <w:rFonts w:ascii="Times New Roman" w:hAnsi="Times New Roman"/>
          <w:sz w:val="20"/>
          <w:szCs w:val="20"/>
          <w:lang w:eastAsia="zh-CN"/>
        </w:rPr>
        <w:t xml:space="preserve"> is </w:t>
      </w:r>
      <w:proofErr w:type="spellStart"/>
      <w:r w:rsidRPr="00E17394">
        <w:rPr>
          <w:rFonts w:ascii="Times New Roman" w:hAnsi="Times New Roman"/>
          <w:sz w:val="20"/>
          <w:szCs w:val="20"/>
          <w:lang w:eastAsia="zh-CN"/>
        </w:rPr>
        <w:t>maxCodeRate</w:t>
      </w:r>
      <w:proofErr w:type="spellEnd"/>
      <w:r w:rsidRPr="00E17394">
        <w:rPr>
          <w:rFonts w:ascii="Times New Roman" w:hAnsi="Times New Roman"/>
          <w:sz w:val="20"/>
          <w:szCs w:val="20"/>
          <w:lang w:eastAsia="zh-CN"/>
        </w:rPr>
        <w:t xml:space="preserve"> configured for LP bits in the second </w:t>
      </w:r>
      <w:r w:rsidRPr="00E17394">
        <w:rPr>
          <w:rFonts w:ascii="Times New Roman" w:eastAsia="Yu Mincho" w:hAnsi="Times New Roman"/>
          <w:sz w:val="20"/>
          <w:szCs w:val="20"/>
        </w:rPr>
        <w:t xml:space="preserve">PUCCH-Config </w:t>
      </w:r>
      <w:r w:rsidRPr="00E17394">
        <w:rPr>
          <w:rFonts w:ascii="Times New Roman" w:hAnsi="Times New Roman"/>
          <w:sz w:val="20"/>
          <w:szCs w:val="20"/>
        </w:rPr>
        <w:t>(the PUCCH-config containing the PUCCH resource of the HP HARQ-ACK)</w:t>
      </w:r>
      <w:r w:rsidRPr="00E17394">
        <w:rPr>
          <w:rFonts w:ascii="Times New Roman" w:hAnsi="Times New Roman"/>
          <w:sz w:val="20"/>
          <w:szCs w:val="20"/>
          <w:lang w:eastAsia="zh-CN"/>
        </w:rPr>
        <w:t>.</w:t>
      </w:r>
    </w:p>
    <w:p w14:paraId="57C2F40C"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FFS whether more than one </w:t>
      </w:r>
      <w:proofErr w:type="spellStart"/>
      <w:r w:rsidRPr="00E17394">
        <w:rPr>
          <w:rFonts w:ascii="Times New Roman" w:eastAsia="Malgun Gothic" w:hAnsi="Times New Roman"/>
          <w:sz w:val="20"/>
          <w:szCs w:val="20"/>
          <w:lang w:eastAsia="zh-CN"/>
        </w:rPr>
        <w:t>maxCodeRate</w:t>
      </w:r>
      <w:proofErr w:type="spellEnd"/>
      <w:r w:rsidRPr="00E17394">
        <w:rPr>
          <w:rFonts w:ascii="Times New Roman" w:eastAsia="Malgun Gothic" w:hAnsi="Times New Roman"/>
          <w:sz w:val="20"/>
          <w:szCs w:val="20"/>
          <w:lang w:eastAsia="zh-CN"/>
        </w:rPr>
        <w:t xml:space="preserve"> can be configured for one priority.</w:t>
      </w:r>
    </w:p>
    <w:p w14:paraId="6D19567C" w14:textId="525115DF"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 xml:space="preserve">If </w:t>
      </w:r>
      <w:r w:rsidRPr="00E17394">
        <w:rPr>
          <w:rFonts w:ascii="Times New Roman" w:eastAsia="Malgun Gothic" w:hAnsi="Times New Roman"/>
          <w:sz w:val="20"/>
          <w:szCs w:val="20"/>
          <w:lang w:eastAsia="zh-CN"/>
        </w:rPr>
        <w:t xml:space="preserve">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not equal to </w:t>
      </w:r>
      <w:r w:rsidRPr="00E17394">
        <w:rPr>
          <w:rFonts w:ascii="Times New Roman" w:hAnsi="Times New Roman"/>
          <w:noProof/>
          <w:position w:val="-6"/>
          <w:sz w:val="20"/>
          <w:szCs w:val="20"/>
          <w:lang w:eastAsia="ko-KR"/>
        </w:rPr>
        <w:drawing>
          <wp:inline distT="0" distB="0" distL="0" distR="0" wp14:anchorId="6295A797" wp14:editId="224B4145">
            <wp:extent cx="800100" cy="200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E17394">
        <w:rPr>
          <w:rFonts w:ascii="Times New Roman" w:hAnsi="Times New Roman"/>
          <w:sz w:val="20"/>
          <w:szCs w:val="20"/>
        </w:rPr>
        <w:t xml:space="preserve"> according to [4, TS 38.211],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increased to the nearest allowed value of nrofPRBs for PUCCH-format3 provided by the second PUCCH-Config [12, TS 38.331].</w:t>
      </w:r>
    </w:p>
    <w:p w14:paraId="0017C2FE"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HP coded bits and LP coded bits are not transmitted using the same RE(s)</w:t>
      </w:r>
    </w:p>
    <w:p w14:paraId="2AA04C23"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for PUCCH format 2.</w:t>
      </w:r>
    </w:p>
    <w:p w14:paraId="764A58F3" w14:textId="25FD3D30" w:rsidR="00EC78F9" w:rsidRPr="00994031" w:rsidRDefault="00994031" w:rsidP="00EC78F9">
      <w:pPr>
        <w:tabs>
          <w:tab w:val="center" w:pos="4800"/>
          <w:tab w:val="right" w:pos="9500"/>
        </w:tabs>
        <w:jc w:val="both"/>
        <w:rPr>
          <w:sz w:val="20"/>
          <w:szCs w:val="20"/>
        </w:rPr>
      </w:pPr>
      <w:bookmarkStart w:id="8" w:name="GrindEQpgref608f795e7"/>
      <w:bookmarkEnd w:id="8"/>
      <w:r w:rsidRPr="00994031">
        <w:rPr>
          <w:sz w:val="20"/>
          <w:szCs w:val="20"/>
        </w:rPr>
        <w:t xml:space="preserve">The support of intra-L1 priority </w:t>
      </w:r>
      <w:proofErr w:type="spellStart"/>
      <w:r w:rsidRPr="00994031">
        <w:rPr>
          <w:sz w:val="20"/>
          <w:szCs w:val="20"/>
        </w:rPr>
        <w:t>MUXing</w:t>
      </w:r>
      <w:proofErr w:type="spellEnd"/>
      <w:r w:rsidRPr="00994031">
        <w:rPr>
          <w:sz w:val="20"/>
          <w:szCs w:val="20"/>
        </w:rPr>
        <w:t xml:space="preserve"> for PUCCH format 2 was agreed in RAN1 #107bis-e.</w:t>
      </w:r>
    </w:p>
    <w:p w14:paraId="7F212D74" w14:textId="77777777" w:rsidR="00994031" w:rsidRDefault="00994031" w:rsidP="00EC78F9">
      <w:pPr>
        <w:tabs>
          <w:tab w:val="center" w:pos="4800"/>
          <w:tab w:val="right" w:pos="9500"/>
        </w:tabs>
        <w:jc w:val="both"/>
        <w:rPr>
          <w:noProof/>
        </w:rPr>
      </w:pPr>
    </w:p>
    <w:p w14:paraId="1D436C26" w14:textId="77777777" w:rsidR="00EC78F9" w:rsidRDefault="00EC78F9" w:rsidP="00EB16FB">
      <w:pPr>
        <w:pStyle w:val="Heading3"/>
      </w:pPr>
      <w:bookmarkStart w:id="9" w:name="_Toc71283804"/>
      <w:bookmarkStart w:id="10" w:name="_Toc71297607"/>
      <w:bookmarkStart w:id="11" w:name="_Toc71403244"/>
      <w:bookmarkStart w:id="12" w:name="_Toc101608026"/>
      <w:bookmarkEnd w:id="9"/>
      <w:bookmarkEnd w:id="10"/>
      <w:bookmarkEnd w:id="11"/>
      <w:r>
        <w:t>Interlace number adjustment</w:t>
      </w:r>
      <w:bookmarkEnd w:id="12"/>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w:t>
      </w:r>
      <w:proofErr w:type="spellStart"/>
      <w:r w:rsidRPr="005C22AE">
        <w:rPr>
          <w:rFonts w:ascii="Times" w:eastAsia="Batang" w:hAnsi="Times" w:cs="Times New Roman"/>
          <w:sz w:val="20"/>
          <w:lang w:val="en-GB" w:eastAsia="x-none"/>
        </w:rPr>
        <w:t>InterlaceAllocation</w:t>
      </w:r>
      <w:proofErr w:type="spellEnd"/>
      <w:r w:rsidRPr="005C22AE">
        <w:rPr>
          <w:rFonts w:ascii="Times" w:eastAsia="Batang" w:hAnsi="Times" w:cs="Times New Roman"/>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xml:space="preserve">- the UE determines the PUCCH resource using the PUCCH resource indicator field in a last of </w:t>
      </w:r>
      <w:proofErr w:type="gramStart"/>
      <w:r>
        <w:t>a number of</w:t>
      </w:r>
      <w:proofErr w:type="gramEnd"/>
      <w:r>
        <w:t xml:space="preserve"> DCI formats with a value of a PDSCH-to-</w:t>
      </w:r>
      <w:proofErr w:type="spellStart"/>
      <w:r>
        <w:t>HARQ_feedback</w:t>
      </w:r>
      <w:proofErr w:type="spellEnd"/>
      <w:r>
        <w:t xml:space="preserve">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9414C9" w:rsidP="00241140">
      <w:pPr>
        <w:pStyle w:val="BodyText"/>
        <w:ind w:left="72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241140">
      <w:pPr>
        <w:pStyle w:val="BodyText"/>
        <w:ind w:left="720"/>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9414C9" w:rsidP="00241140">
      <w:pPr>
        <w:pStyle w:val="BodyText"/>
        <w:ind w:left="144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241140">
      <w:pPr>
        <w:pStyle w:val="BodyText"/>
        <w:ind w:left="1440"/>
      </w:pPr>
      <w:r>
        <w:t>the UE transmits the HARQ-ACK, SR, and CSI reports bits in a PUCCH over both the first and second interlaces</w:t>
      </w:r>
    </w:p>
    <w:p w14:paraId="4B0C1E71" w14:textId="3531AA7A" w:rsidR="00EC78F9" w:rsidRDefault="00EC78F9" w:rsidP="00241140">
      <w:pPr>
        <w:pStyle w:val="BodyText"/>
        <w:ind w:left="576"/>
      </w:pPr>
      <w:r>
        <w:t>- else, the</w:t>
      </w:r>
      <w:r w:rsidR="005E0240">
        <w:t xml:space="preserve"> UCI omission</w:t>
      </w:r>
      <w:r>
        <w:t xml:space="preserve"> procedure is same as the corresponding one when the UE is provided </w:t>
      </w:r>
      <w:r>
        <w:rPr>
          <w:i/>
          <w:iCs/>
        </w:rPr>
        <w:t>PUCCH-</w:t>
      </w:r>
      <w:proofErr w:type="spellStart"/>
      <w:r>
        <w:rPr>
          <w:i/>
          <w:iCs/>
        </w:rPr>
        <w:t>ResourceSet</w:t>
      </w:r>
      <w:proofErr w:type="spellEnd"/>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13" w:name="GrindEQpgref608f795e9"/>
      <w:bookmarkStart w:id="14" w:name="_Toc101608027"/>
      <w:bookmarkEnd w:id="13"/>
      <w:r>
        <w:rPr>
          <w:noProof/>
        </w:rPr>
        <w:t>Summary</w:t>
      </w:r>
      <w:bookmarkEnd w:id="14"/>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534F81EC" w14:textId="77777777" w:rsidR="00EC78F9" w:rsidRPr="003C28E8" w:rsidRDefault="00EC78F9" w:rsidP="00EC78F9">
      <w:pPr>
        <w:ind w:left="432"/>
        <w:rPr>
          <w:b/>
          <w:bCs/>
          <w:sz w:val="20"/>
          <w:szCs w:val="20"/>
        </w:rPr>
      </w:pPr>
    </w:p>
    <w:p w14:paraId="1F4EFEB5" w14:textId="5F798134" w:rsidR="00EC78F9" w:rsidRDefault="00EC78F9" w:rsidP="00EC78F9"/>
    <w:p w14:paraId="6DC7CB8C" w14:textId="147CB183" w:rsidR="00811C82" w:rsidRPr="00811C82" w:rsidRDefault="002D1240" w:rsidP="00811C82">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lastRenderedPageBreak/>
        <w:t xml:space="preserve">Proposal </w:t>
      </w:r>
      <w:r w:rsidR="006008FD">
        <w:rPr>
          <w:rFonts w:ascii="Times New Roman" w:hAnsi="Times New Roman" w:cs="Times New Roman"/>
          <w:b/>
          <w:bCs/>
          <w:sz w:val="20"/>
          <w:szCs w:val="20"/>
        </w:rPr>
        <w:t>3-1</w:t>
      </w:r>
      <w:r w:rsidRPr="00811C82">
        <w:rPr>
          <w:rFonts w:ascii="Times New Roman" w:hAnsi="Times New Roman" w:cs="Times New Roman"/>
          <w:b/>
          <w:bCs/>
          <w:sz w:val="20"/>
          <w:szCs w:val="20"/>
        </w:rPr>
        <w:t>:</w:t>
      </w:r>
      <w:r w:rsidR="00811C82" w:rsidRPr="00811C82">
        <w:rPr>
          <w:rFonts w:ascii="Times New Roman" w:hAnsi="Times New Roman" w:cs="Times New Roman"/>
          <w:b/>
          <w:bCs/>
          <w:sz w:val="20"/>
          <w:szCs w:val="20"/>
        </w:rPr>
        <w:t xml:space="preserve"> </w:t>
      </w:r>
      <w:r w:rsidR="00811C82"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00811C82" w:rsidRPr="00811C82">
        <w:rPr>
          <w:rFonts w:ascii="Times New Roman" w:eastAsia="Batang" w:hAnsi="Times New Roman" w:cs="Times New Roman"/>
          <w:b/>
          <w:bCs/>
          <w:sz w:val="20"/>
          <w:lang w:val="en-GB" w:eastAsia="x-none"/>
        </w:rPr>
        <w:t xml:space="preserve"> PRBs by interlace0 in </w:t>
      </w:r>
      <w:proofErr w:type="spellStart"/>
      <w:r w:rsidR="00811C82" w:rsidRPr="00811C82">
        <w:rPr>
          <w:rFonts w:ascii="Times New Roman" w:eastAsia="Batang" w:hAnsi="Times New Roman" w:cs="Times New Roman"/>
          <w:b/>
          <w:bCs/>
          <w:sz w:val="20"/>
          <w:lang w:val="en-GB" w:eastAsia="x-none"/>
        </w:rPr>
        <w:t>InterlaceAllocation</w:t>
      </w:r>
      <w:proofErr w:type="spellEnd"/>
      <w:r w:rsidR="00811C82" w:rsidRPr="00811C82">
        <w:rPr>
          <w:rFonts w:ascii="Times New Roman" w:eastAsia="Batang" w:hAnsi="Times New Roman" w:cs="Times New Roman"/>
          <w:b/>
          <w:bCs/>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24D8B891"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the UE determines the PUCCH resource using the PUCCH resource indicator field in a last of </w:t>
      </w:r>
      <w:proofErr w:type="gramStart"/>
      <w:r w:rsidRPr="00811C82">
        <w:rPr>
          <w:rFonts w:ascii="Times New Roman" w:hAnsi="Times New Roman"/>
          <w:b/>
          <w:bCs/>
        </w:rPr>
        <w:t>a number of</w:t>
      </w:r>
      <w:proofErr w:type="gramEnd"/>
      <w:r w:rsidRPr="00811C82">
        <w:rPr>
          <w:rFonts w:ascii="Times New Roman" w:hAnsi="Times New Roman"/>
          <w:b/>
          <w:bCs/>
        </w:rPr>
        <w:t xml:space="preserve"> DCI formats with a value of a PDSCH-to-</w:t>
      </w:r>
      <w:proofErr w:type="spellStart"/>
      <w:r w:rsidRPr="00811C82">
        <w:rPr>
          <w:rFonts w:ascii="Times New Roman" w:hAnsi="Times New Roman"/>
          <w:b/>
          <w:bCs/>
        </w:rPr>
        <w:t>HARQ_feedback</w:t>
      </w:r>
      <w:proofErr w:type="spellEnd"/>
      <w:r w:rsidRPr="00811C82">
        <w:rPr>
          <w:rFonts w:ascii="Times New Roman" w:hAnsi="Times New Roman"/>
          <w:b/>
          <w:bCs/>
        </w:rPr>
        <w:t xml:space="preserve"> timing indicator field indicating a same slot for the PUCCH transmission, from a PUCCH resource set provided to the UE for HARQ-ACK transmission, and after the UE determines the PUCCH resource set</w:t>
      </w:r>
    </w:p>
    <w:p w14:paraId="292D4C26"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if</w:t>
      </w:r>
    </w:p>
    <w:p w14:paraId="49CF0D7E" w14:textId="52A8A9F3" w:rsidR="00811C82" w:rsidRPr="00811C82" w:rsidRDefault="009414C9" w:rsidP="00811C82">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274583C0" w14:textId="77777777" w:rsidR="00811C82" w:rsidRPr="00811C82" w:rsidRDefault="00811C82" w:rsidP="00811C82">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30DC2296" w14:textId="4D82FE1B"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08279310" w14:textId="06DCCCD6" w:rsidR="00811C82" w:rsidRPr="00811C82" w:rsidRDefault="009414C9" w:rsidP="00811C82">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7141739F" w14:textId="77777777" w:rsidR="00811C82" w:rsidRPr="00811C82" w:rsidRDefault="00811C82" w:rsidP="00811C82">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785E589E" w14:textId="7F031CFE" w:rsidR="00EC78F9" w:rsidRPr="007F56B3" w:rsidRDefault="00811C82" w:rsidP="009D102A">
      <w:pPr>
        <w:pStyle w:val="BodyText"/>
        <w:rPr>
          <w:b/>
          <w:bCs/>
          <w:szCs w:val="20"/>
        </w:rPr>
      </w:pPr>
      <w:r w:rsidRPr="00811C82">
        <w:rPr>
          <w:rFonts w:ascii="Times New Roman" w:hAnsi="Times New Roman"/>
          <w:b/>
          <w:bCs/>
        </w:rPr>
        <w:t>- else, the UCI omission procedure is same as the corresponding one when the UE is provided PUCCH-</w:t>
      </w:r>
      <w:proofErr w:type="spellStart"/>
      <w:r w:rsidRPr="00811C82">
        <w:rPr>
          <w:rFonts w:ascii="Times New Roman" w:hAnsi="Times New Roman"/>
          <w:b/>
          <w:bCs/>
        </w:rPr>
        <w:t>ResourceSet</w:t>
      </w:r>
      <w:proofErr w:type="spellEnd"/>
      <w:r w:rsidRPr="00811C82">
        <w:rPr>
          <w:rFonts w:ascii="Times New Roman" w:hAnsi="Times New Roman"/>
          <w:b/>
          <w:bCs/>
        </w:rPr>
        <w:t xml:space="preserve">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bookmarkStart w:id="15" w:name="GrindEQpgref608f795e10"/>
      <w:bookmarkEnd w:id="15"/>
    </w:p>
    <w:p w14:paraId="567AA60D" w14:textId="785767F8" w:rsidR="00EC78F9" w:rsidRDefault="00EC78F9" w:rsidP="00EC78F9">
      <w:pPr>
        <w:pStyle w:val="Heading1"/>
      </w:pPr>
      <w:bookmarkStart w:id="16" w:name="_Toc101608028"/>
      <w:r>
        <w:t>UCI multiplexing over PUSCH</w:t>
      </w:r>
      <w:bookmarkEnd w:id="16"/>
    </w:p>
    <w:p w14:paraId="3C3B2F68" w14:textId="2C6B8598" w:rsidR="00EC5A1D" w:rsidRDefault="007D0AD0" w:rsidP="00EC5A1D">
      <w:pPr>
        <w:rPr>
          <w:sz w:val="20"/>
          <w:szCs w:val="20"/>
        </w:rPr>
      </w:pPr>
      <w:r>
        <w:rPr>
          <w:sz w:val="20"/>
          <w:szCs w:val="20"/>
        </w:rPr>
        <w:t xml:space="preserve">One remaining issue is UCI multiplexing over PUSCH when CG-UCI is present. We note there was an agreement to support the multiplexing of CG-UCI and HARQ-ACK reached in the unlicensed </w:t>
      </w:r>
      <w:r w:rsidR="00873F21">
        <w:rPr>
          <w:sz w:val="20"/>
          <w:szCs w:val="20"/>
        </w:rPr>
        <w:t>spectrum</w:t>
      </w:r>
      <w:r>
        <w:rPr>
          <w:sz w:val="20"/>
          <w:szCs w:val="20"/>
        </w:rPr>
        <w:t xml:space="preserve"> access session under Rel-17 URLLC. We believe that agreement is only about the support of UCI types in CG PUSCH, not about how that is supported, which belongs to the intra-UE multiplexing discussion. </w:t>
      </w:r>
    </w:p>
    <w:p w14:paraId="33F0D6A3" w14:textId="3966EA74" w:rsidR="009D102A" w:rsidRDefault="009D102A" w:rsidP="00EC5A1D">
      <w:pPr>
        <w:rPr>
          <w:sz w:val="20"/>
          <w:szCs w:val="20"/>
        </w:rPr>
      </w:pPr>
    </w:p>
    <w:p w14:paraId="3C3D49AB" w14:textId="033974DA" w:rsidR="009D102A" w:rsidRDefault="009D102A" w:rsidP="00EC5A1D">
      <w:pPr>
        <w:rPr>
          <w:sz w:val="20"/>
          <w:szCs w:val="20"/>
        </w:rPr>
      </w:pPr>
      <w:r>
        <w:rPr>
          <w:sz w:val="20"/>
          <w:szCs w:val="20"/>
        </w:rPr>
        <w:t>We have</w:t>
      </w:r>
    </w:p>
    <w:p w14:paraId="4E44879E" w14:textId="538A992A" w:rsidR="009D102A" w:rsidRPr="009D102A" w:rsidRDefault="009D102A" w:rsidP="00EC5A1D">
      <w:pPr>
        <w:rPr>
          <w:b/>
          <w:bCs/>
          <w:sz w:val="20"/>
          <w:szCs w:val="20"/>
        </w:rPr>
      </w:pPr>
      <w:r w:rsidRPr="009D102A">
        <w:rPr>
          <w:b/>
          <w:bCs/>
          <w:sz w:val="20"/>
          <w:szCs w:val="20"/>
        </w:rPr>
        <w:t>Observation</w:t>
      </w:r>
      <w:r w:rsidR="00BC6DFE">
        <w:rPr>
          <w:b/>
          <w:bCs/>
          <w:sz w:val="20"/>
          <w:szCs w:val="20"/>
        </w:rPr>
        <w:t xml:space="preserve"> 4</w:t>
      </w:r>
      <w:r w:rsidRPr="009D102A">
        <w:rPr>
          <w:b/>
          <w:bCs/>
          <w:sz w:val="20"/>
          <w:szCs w:val="20"/>
        </w:rPr>
        <w:t xml:space="preserve">: agreement from Rel-17 </w:t>
      </w:r>
      <w:proofErr w:type="spellStart"/>
      <w:r w:rsidRPr="009D102A">
        <w:rPr>
          <w:b/>
          <w:bCs/>
          <w:sz w:val="20"/>
          <w:szCs w:val="20"/>
        </w:rPr>
        <w:t>IIoT</w:t>
      </w:r>
      <w:proofErr w:type="spellEnd"/>
      <w:r w:rsidRPr="009D102A">
        <w:rPr>
          <w:b/>
          <w:bCs/>
          <w:sz w:val="20"/>
          <w:szCs w:val="20"/>
        </w:rPr>
        <w:t>/URLLC unlicensed spectrum access session is only about the support of UCI types in CG PUSCH, not about how that is supported, which belongs to the intra-UE multiplexing discussion.</w:t>
      </w:r>
    </w:p>
    <w:p w14:paraId="4BE86B71" w14:textId="5ED46F5D" w:rsidR="00123DCA" w:rsidRDefault="00123DCA" w:rsidP="00EC5A1D">
      <w:pPr>
        <w:rPr>
          <w:sz w:val="20"/>
          <w:szCs w:val="20"/>
        </w:rPr>
      </w:pPr>
    </w:p>
    <w:p w14:paraId="67ACA9A9" w14:textId="3F4DCA8B" w:rsidR="00127A68" w:rsidRDefault="00123DCA" w:rsidP="007D691A">
      <w:pPr>
        <w:rPr>
          <w:sz w:val="20"/>
          <w:szCs w:val="20"/>
        </w:rPr>
      </w:pPr>
      <w:r>
        <w:rPr>
          <w:sz w:val="20"/>
          <w:szCs w:val="20"/>
        </w:rPr>
        <w:t xml:space="preserve">A simple treatment is for UCI multiplexing over PUSCH, if multiplexing of HARQ-ACK and CG-UCI is supported, then CG-UCI is concatenated with HP HARQ-ACK if present, in any case CG-UCI (in the absence of HP HARQ-ACK) or CG-UCI/HP-HARQ-ACK (in the presence of HP HARQ-ACK) is carried in the legacy HARQ-ACK way. </w:t>
      </w:r>
    </w:p>
    <w:p w14:paraId="26601C8D" w14:textId="50340FD5" w:rsidR="002F08B5" w:rsidRDefault="002F08B5" w:rsidP="007D691A">
      <w:pPr>
        <w:rPr>
          <w:sz w:val="20"/>
          <w:szCs w:val="20"/>
        </w:rPr>
      </w:pPr>
    </w:p>
    <w:p w14:paraId="78504A92" w14:textId="35C73A71" w:rsidR="002F08B5" w:rsidRDefault="002F08B5" w:rsidP="007D691A">
      <w:pPr>
        <w:rPr>
          <w:sz w:val="20"/>
          <w:szCs w:val="20"/>
        </w:rPr>
      </w:pPr>
      <w:r>
        <w:rPr>
          <w:sz w:val="20"/>
          <w:szCs w:val="20"/>
        </w:rPr>
        <w:t xml:space="preserve">We have </w:t>
      </w:r>
    </w:p>
    <w:p w14:paraId="3719D891" w14:textId="5C160E0F" w:rsidR="002F08B5" w:rsidRPr="00D24728" w:rsidRDefault="002F08B5" w:rsidP="007D691A">
      <w:pPr>
        <w:rPr>
          <w:b/>
          <w:bCs/>
          <w:sz w:val="20"/>
          <w:szCs w:val="20"/>
        </w:rPr>
      </w:pPr>
      <w:r w:rsidRPr="00D24728">
        <w:rPr>
          <w:b/>
          <w:bCs/>
          <w:sz w:val="20"/>
          <w:szCs w:val="20"/>
        </w:rPr>
        <w:t>Proposal</w:t>
      </w:r>
      <w:r w:rsidR="00BC6DFE">
        <w:rPr>
          <w:b/>
          <w:bCs/>
          <w:sz w:val="20"/>
          <w:szCs w:val="20"/>
        </w:rPr>
        <w:t xml:space="preserve"> 4</w:t>
      </w:r>
      <w:r w:rsidRPr="00D24728">
        <w:rPr>
          <w:b/>
          <w:bCs/>
          <w:sz w:val="20"/>
          <w:szCs w:val="20"/>
        </w:rPr>
        <w:t xml:space="preserve">: </w:t>
      </w:r>
      <w:r w:rsidR="00D24728" w:rsidRPr="00D24728">
        <w:rPr>
          <w:b/>
          <w:bCs/>
          <w:sz w:val="20"/>
          <w:szCs w:val="20"/>
        </w:rPr>
        <w:t>For Rel-17 intra-UE multiplexing, reuse R15 HARQ-ACK rate matching/puncturing and RE mapping for CG-UCI (in the absence of HP HARQ-ACK) or CG-UCI/HP-HARQ-ACK (in the presence of HP HARQ-ACK).</w:t>
      </w:r>
      <w:r w:rsidR="00327435">
        <w:rPr>
          <w:b/>
          <w:bCs/>
          <w:sz w:val="20"/>
          <w:szCs w:val="20"/>
        </w:rPr>
        <w:t xml:space="preserve"> LP-HARQ-ACK is treated as if CG-UCI is absent.</w:t>
      </w:r>
    </w:p>
    <w:p w14:paraId="4642255C" w14:textId="2E463545" w:rsidR="00FC7A19" w:rsidRDefault="00CC2A2B" w:rsidP="00CC2A2B">
      <w:pPr>
        <w:pStyle w:val="Heading1"/>
      </w:pPr>
      <w:bookmarkStart w:id="17" w:name="_Toc101608029"/>
      <w:r>
        <w:t>Power control aspects</w:t>
      </w:r>
      <w:bookmarkEnd w:id="17"/>
    </w:p>
    <w:p w14:paraId="56767534" w14:textId="0D4A77F6"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 xml:space="preserve">In Section 13.1, we first review the discussion history on power control in NR. In Section </w:t>
      </w:r>
      <w:r w:rsidR="00A00DEF">
        <w:rPr>
          <w:sz w:val="20"/>
          <w:szCs w:val="20"/>
        </w:rPr>
        <w:t>5.2</w:t>
      </w:r>
      <w:r w:rsidR="00576F8C">
        <w:rPr>
          <w:sz w:val="20"/>
          <w:szCs w:val="20"/>
        </w:rPr>
        <w:t xml:space="preserve">, we provide general design consideration for Rel-17. In Section </w:t>
      </w:r>
      <w:r w:rsidR="00A00DEF">
        <w:rPr>
          <w:sz w:val="20"/>
          <w:szCs w:val="20"/>
        </w:rPr>
        <w:t>5</w:t>
      </w:r>
      <w:r w:rsidR="00576F8C">
        <w:rPr>
          <w:sz w:val="20"/>
          <w:szCs w:val="20"/>
        </w:rPr>
        <w:t>.3, we provide our concrete proposal for power control.</w:t>
      </w:r>
    </w:p>
    <w:p w14:paraId="167256C8" w14:textId="5839D4C2" w:rsidR="009D4BF2" w:rsidRPr="009D4BF2" w:rsidRDefault="006A2AD5" w:rsidP="009D4BF2">
      <w:pPr>
        <w:pStyle w:val="Heading2"/>
      </w:pPr>
      <w:r>
        <w:lastRenderedPageBreak/>
        <w:t xml:space="preserve"> </w:t>
      </w:r>
      <w:bookmarkStart w:id="18" w:name="_Toc101608030"/>
      <w:r w:rsidR="0093331B">
        <w:t>Design history</w:t>
      </w:r>
      <w:r w:rsidR="009B6760">
        <w:t xml:space="preserve"> in NR</w:t>
      </w:r>
      <w:bookmarkEnd w:id="18"/>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proofErr w:type="spellStart"/>
      <w:r w:rsidR="009D4BF2" w:rsidRPr="009E11FC">
        <w:rPr>
          <w:sz w:val="20"/>
          <w:szCs w:val="20"/>
          <w:vertAlign w:val="subscript"/>
          <w:lang w:eastAsia="x-none"/>
        </w:rPr>
        <w:t>PUCCH_</w:t>
      </w:r>
      <w:proofErr w:type="gramStart"/>
      <w:r w:rsidR="009D4BF2" w:rsidRPr="009E11FC">
        <w:rPr>
          <w:sz w:val="20"/>
          <w:szCs w:val="20"/>
          <w:vertAlign w:val="subscript"/>
          <w:lang w:eastAsia="x-none"/>
        </w:rPr>
        <w:t>TF,c</w:t>
      </w:r>
      <w:proofErr w:type="spellEnd"/>
      <w:proofErr w:type="gramEnd"/>
      <w:r w:rsidR="009D4BF2" w:rsidRPr="009E11FC">
        <w:rPr>
          <w:sz w:val="20"/>
          <w:szCs w:val="20"/>
          <w:lang w:eastAsia="x-none"/>
        </w:rPr>
        <w:t>(</w:t>
      </w:r>
      <w:proofErr w:type="spellStart"/>
      <w:r w:rsidR="009D4BF2" w:rsidRPr="009E11FC">
        <w:rPr>
          <w:i/>
          <w:iCs/>
          <w:sz w:val="20"/>
          <w:szCs w:val="20"/>
          <w:lang w:eastAsia="x-none"/>
        </w:rPr>
        <w:t>i</w:t>
      </w:r>
      <w:proofErr w:type="spellEnd"/>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3C1E2F">
      <w:pPr>
        <w:numPr>
          <w:ilvl w:val="1"/>
          <w:numId w:val="33"/>
        </w:numPr>
        <w:rPr>
          <w:sz w:val="20"/>
          <w:szCs w:val="20"/>
          <w:lang w:val="en-GB"/>
        </w:rPr>
      </w:pPr>
      <w:proofErr w:type="gramStart"/>
      <w:r w:rsidRPr="009D4BF2">
        <w:rPr>
          <w:sz w:val="20"/>
          <w:szCs w:val="20"/>
          <w:lang w:val="en-GB"/>
        </w:rPr>
        <w:t>For  2</w:t>
      </w:r>
      <w:proofErr w:type="gramEnd"/>
      <w:r w:rsidRPr="009D4BF2">
        <w:rPr>
          <w:sz w:val="20"/>
          <w:szCs w:val="20"/>
          <w:lang w:val="en-GB"/>
        </w:rPr>
        <w:t xml:space="preserve">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3C1E2F">
      <w:pPr>
        <w:numPr>
          <w:ilvl w:val="1"/>
          <w:numId w:val="33"/>
        </w:numPr>
        <w:rPr>
          <w:sz w:val="20"/>
          <w:szCs w:val="20"/>
          <w:lang w:val="en-GB"/>
        </w:rPr>
      </w:pPr>
      <w:proofErr w:type="gramStart"/>
      <w:r w:rsidRPr="009D4BF2">
        <w:rPr>
          <w:sz w:val="20"/>
          <w:szCs w:val="20"/>
          <w:lang w:val="en-GB"/>
        </w:rPr>
        <w:t>For  12</w:t>
      </w:r>
      <w:proofErr w:type="gramEnd"/>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3C1E2F">
      <w:pPr>
        <w:numPr>
          <w:ilvl w:val="1"/>
          <w:numId w:val="33"/>
        </w:numPr>
        <w:rPr>
          <w:sz w:val="20"/>
          <w:szCs w:val="20"/>
          <w:lang w:val="en-GB"/>
        </w:rPr>
      </w:pPr>
      <w:proofErr w:type="gramStart"/>
      <w:r w:rsidRPr="009D4BF2">
        <w:rPr>
          <w:sz w:val="20"/>
          <w:szCs w:val="20"/>
          <w:lang w:val="en-GB"/>
        </w:rPr>
        <w:t>For  19</w:t>
      </w:r>
      <w:proofErr w:type="gramEnd"/>
      <w:r w:rsidRPr="009D4BF2">
        <w:rPr>
          <w:sz w:val="20"/>
          <w:szCs w:val="20"/>
          <w:lang w:val="en-GB"/>
        </w:rPr>
        <w:t xml:space="preserve">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proofErr w:type="gramStart"/>
      <w:r>
        <w:rPr>
          <w:sz w:val="20"/>
          <w:szCs w:val="20"/>
          <w:lang w:val="en-GB"/>
        </w:rPr>
        <w:t>It is clear that for</w:t>
      </w:r>
      <w:proofErr w:type="gramEnd"/>
      <w:r>
        <w:rPr>
          <w:sz w:val="20"/>
          <w:szCs w:val="20"/>
          <w:lang w:val="en-GB"/>
        </w:rPr>
        <w:t xml:space="preserve">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4"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CxiwwULAIAAFsEAAAOAAAAAAAAAAAAAAAAAC4CAABkcnMvZTJv&#13;&#10;RG9jLnhtbFBLAQItABQABgAIAAAAIQAFMmOJ2gAAAAoBAAAPAAAAAAAAAAAAAAAAAIYEAABkcnMv&#13;&#10;ZG93bnJldi54bWxQSwUGAAAAAAQABADzAAAAjQU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5"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CNLuuILAIAAFsEAAAOAAAAAAAAAAAAAAAAAC4CAABkcnMvZTJv&#13;&#10;RG9jLnhtbFBLAQItABQABgAIAAAAIQAFMmOJ2gAAAAoBAAAPAAAAAAAAAAAAAAAAAIYEAABkcnMv&#13;&#10;ZG93bnJldi54bWxQSwUGAAAAAAQABADzAAAAjQU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w:t>
      </w:r>
      <w:proofErr w:type="gramStart"/>
      <w:r w:rsidR="00B547DB" w:rsidRPr="009E11FC">
        <w:rPr>
          <w:sz w:val="20"/>
          <w:szCs w:val="20"/>
        </w:rPr>
        <w:t>e.g.</w:t>
      </w:r>
      <w:proofErr w:type="gramEnd"/>
      <w:r w:rsidR="00B547DB" w:rsidRPr="009E11FC">
        <w:rPr>
          <w:sz w:val="20"/>
          <w:szCs w:val="20"/>
        </w:rPr>
        <w:t xml:space="preserve">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6"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w:t>
      </w:r>
      <w:proofErr w:type="gramStart"/>
      <w:r w:rsidRPr="009E11FC">
        <w:rPr>
          <w:sz w:val="20"/>
          <w:szCs w:val="20"/>
        </w:rPr>
        <w:t>actually small</w:t>
      </w:r>
      <w:proofErr w:type="gramEnd"/>
      <w:r w:rsidRPr="009E11FC">
        <w:rPr>
          <w:sz w:val="20"/>
          <w:szCs w:val="20"/>
        </w:rPr>
        <w:t xml:space="preserve">.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19" w:name="_Toc101608031"/>
      <w:r>
        <w:t xml:space="preserve">Design considerations on </w:t>
      </w:r>
      <w:r w:rsidR="008F6C17">
        <w:t>PUCCH power control for Rel-17</w:t>
      </w:r>
      <w:bookmarkEnd w:id="19"/>
    </w:p>
    <w:p w14:paraId="416F78A0" w14:textId="0F5E8361" w:rsidR="00506E3D" w:rsidRPr="007E57FD" w:rsidRDefault="00506E3D" w:rsidP="00506E3D">
      <w:pPr>
        <w:rPr>
          <w:sz w:val="20"/>
          <w:szCs w:val="20"/>
        </w:rPr>
      </w:pPr>
      <w:r w:rsidRPr="007E57FD">
        <w:rPr>
          <w:sz w:val="20"/>
          <w:szCs w:val="20"/>
        </w:rPr>
        <w:t xml:space="preserve">In previous sections, we provide our view on PUCCH resource set selection, PUCCH resource determination, omission rules, etc. We can see it is necessary to reflect the payloads at different coding rates for them. The coding rates can be associated with UCI parts, </w:t>
      </w:r>
      <w:proofErr w:type="gramStart"/>
      <w:r w:rsidRPr="007E57FD">
        <w:rPr>
          <w:sz w:val="20"/>
          <w:szCs w:val="20"/>
        </w:rPr>
        <w:t>e.g.</w:t>
      </w:r>
      <w:proofErr w:type="gramEnd"/>
      <w:r w:rsidRPr="007E57FD">
        <w:rPr>
          <w:sz w:val="20"/>
          <w:szCs w:val="20"/>
        </w:rPr>
        <w:t xml:space="preserve"> UCI part 1, UCI part2, the coding rates can be also associated with UCI types including the nature of the UCI payload, e.g. whether it is for HARQ-ACK, SR or CSI, further the L1 priority (HP or LP) can be used for further associations. As discussed in Section 4.1, there are </w:t>
      </w:r>
      <w:proofErr w:type="gramStart"/>
      <w:r w:rsidRPr="007E57FD">
        <w:rPr>
          <w:sz w:val="20"/>
          <w:szCs w:val="20"/>
        </w:rPr>
        <w:t>a number of</w:t>
      </w:r>
      <w:proofErr w:type="gramEnd"/>
      <w:r w:rsidRPr="007E57FD">
        <w:rPr>
          <w:sz w:val="20"/>
          <w:szCs w:val="20"/>
        </w:rPr>
        <w:t xml:space="preserve">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xml:space="preserve">).  It can be seen in the Rel-16 power control formula, the payload size at PF 2/3/4 is reflected in the power adjustment. </w:t>
      </w:r>
      <w:r w:rsidR="00B636E7" w:rsidRPr="007E57FD">
        <w:rPr>
          <w:sz w:val="20"/>
          <w:szCs w:val="20"/>
        </w:rPr>
        <w:t>Hence,</w:t>
      </w:r>
      <w:r w:rsidRPr="007E57FD">
        <w:rPr>
          <w:sz w:val="20"/>
          <w:szCs w:val="20"/>
        </w:rPr>
        <w:t xml:space="preserv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36"/>
                    <a:stretch>
                      <a:fillRect/>
                    </a:stretch>
                  </pic:blipFill>
                  <pic:spPr>
                    <a:xfrm>
                      <a:off x="0" y="0"/>
                      <a:ext cx="3491753" cy="1965207"/>
                    </a:xfrm>
                    <a:prstGeom prst="rect">
                      <a:avLst/>
                    </a:prstGeom>
                  </pic:spPr>
                </pic:pic>
              </a:graphicData>
            </a:graphic>
          </wp:inline>
        </w:drawing>
      </w:r>
    </w:p>
    <w:p w14:paraId="0741B416" w14:textId="75959628" w:rsidR="002132B7" w:rsidRDefault="002132B7" w:rsidP="002132B7">
      <w:pPr>
        <w:pStyle w:val="Caption"/>
      </w:pPr>
      <w:r>
        <w:t xml:space="preserve">Figure </w:t>
      </w:r>
      <w:r w:rsidR="00AE15D3">
        <w:t>5-1</w:t>
      </w:r>
      <w:r>
        <w:t xml:space="preserve">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19397" cy="2189471"/>
                    </a:xfrm>
                    <a:prstGeom prst="rect">
                      <a:avLst/>
                    </a:prstGeom>
                  </pic:spPr>
                </pic:pic>
              </a:graphicData>
            </a:graphic>
          </wp:inline>
        </w:drawing>
      </w:r>
    </w:p>
    <w:p w14:paraId="5734F9A8" w14:textId="7A67980A" w:rsidR="004F7A9B" w:rsidRPr="00BA50CA" w:rsidRDefault="007E57FD" w:rsidP="00BA50CA">
      <w:pPr>
        <w:pStyle w:val="Caption"/>
        <w:spacing w:after="0"/>
        <w:rPr>
          <w:sz w:val="20"/>
          <w:szCs w:val="20"/>
        </w:rPr>
      </w:pPr>
      <w:r w:rsidRPr="00BA50CA">
        <w:rPr>
          <w:sz w:val="20"/>
          <w:szCs w:val="20"/>
        </w:rPr>
        <w:t xml:space="preserve">Figure </w:t>
      </w:r>
      <w:r w:rsidR="00A00933">
        <w:rPr>
          <w:sz w:val="20"/>
          <w:szCs w:val="20"/>
        </w:rPr>
        <w:t>5-2</w:t>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lastRenderedPageBreak/>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13AF1739" w:rsidR="00BC3F40" w:rsidRDefault="00EE5C34" w:rsidP="008248EC">
      <w:pPr>
        <w:pStyle w:val="Heading2"/>
      </w:pPr>
      <w:r>
        <w:t xml:space="preserve"> </w:t>
      </w:r>
      <w:bookmarkStart w:id="20" w:name="_Toc101608032"/>
      <w:r w:rsidR="00506E3D" w:rsidRPr="00853082">
        <w:t>Proposed change</w:t>
      </w:r>
      <w:r w:rsidR="00C03849">
        <w:t xml:space="preserve"> for PUCCH power control</w:t>
      </w:r>
      <w:bookmarkEnd w:id="20"/>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 xml:space="preserve">To avoid power spectral </w:t>
      </w:r>
      <w:proofErr w:type="gramStart"/>
      <w:r w:rsidR="008F6C17" w:rsidRPr="00A4072E">
        <w:rPr>
          <w:sz w:val="20"/>
          <w:szCs w:val="20"/>
        </w:rPr>
        <w:t>density</w:t>
      </w:r>
      <w:proofErr w:type="gramEnd"/>
      <w:r w:rsidR="008F6C17" w:rsidRPr="00A4072E">
        <w:rPr>
          <w:sz w:val="20"/>
          <w:szCs w:val="20"/>
        </w:rPr>
        <w:t xml:space="preserve">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 xml:space="preserve">which is the total number of resource elements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39"/>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7"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AhMrnW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8"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accDxp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79859005"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59"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DNteow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13F2F92B"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0"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I8Jkpa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6B4DA915"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1"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KL4V2a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1D5C68E4"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2"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sH7P1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7D30B9C8"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3"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ZKCmsa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51542E62"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4"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C1C1IH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5"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CHtBND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5DDE9F95"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6"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CYRqoJ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409D0619"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7"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" filled="f" stroked="f" strokeweight="1pt">
                <v:stroke miterlimit="4"/>
                <v:textbox style="mso-fit-shape-to-text:t" inset="0,0,0,0">
                  <w:txbxContent>
                    <w:p w14:paraId="62FFC74B"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8"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AM7y8W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098D7CC3"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69"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A3xEEb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13F809A1"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0"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AxU+aI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D960F3A"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1"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D/Vspm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2"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CPEEYO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64A3BC05"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3"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ArYq/4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7870F623"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4"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BscuiD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209F9341"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5"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" filled="f" stroked="f" strokeweight="1pt">
                <v:stroke miterlimit="4"/>
                <v:textbox style="mso-fit-shape-to-text:t" inset="0,0,0,0">
                  <w:txbxContent>
                    <w:p w14:paraId="24E0E5E1"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6"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G0r1ii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62DFA43B"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7"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OWUw2y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38AC4DD1"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ma14="http://schemas.microsoft.com/office/mac/drawingml/2011/main" xmlns:lc="http://schemas.openxmlformats.org/drawingml/2006/lockedCanvas"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8"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DI8WZ9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79"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Bb12Pq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2CD0C65F"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0"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cY04y5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6056FD15"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1"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EdIEia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0437EEEA"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2"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Dq8FkH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70D54A24"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3"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D9PZnwEAACw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x3xWJ217KA7ksSBptxyT2vImf3u&#13;&#10;qYl5Ic5OPDu7yck8MHx5T/BoCsWMfoKaitJIishpffLMfz+XrOuSb38B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eD9PZ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418A3DB1"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9414C9"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4"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Bx/72k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6F6D7774" w14:textId="77777777" w:rsidR="008E28E4" w:rsidRDefault="00B0560A"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71A6A0B8" w:rsidR="008E28E4" w:rsidRDefault="008E28E4" w:rsidP="008E28E4">
      <w:pPr>
        <w:pStyle w:val="Caption"/>
        <w:jc w:val="left"/>
      </w:pPr>
      <w:r>
        <w:t xml:space="preserve">Figure </w:t>
      </w:r>
      <w:r w:rsidR="00B16E24">
        <w:t>5-3</w:t>
      </w:r>
      <w:r>
        <w:t xml:space="preserve">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0"/>
                    <a:stretch>
                      <a:fillRect/>
                    </a:stretch>
                  </pic:blipFill>
                  <pic:spPr>
                    <a:xfrm>
                      <a:off x="0" y="0"/>
                      <a:ext cx="6120765" cy="1428750"/>
                    </a:xfrm>
                    <a:prstGeom prst="rect">
                      <a:avLst/>
                    </a:prstGeom>
                  </pic:spPr>
                </pic:pic>
              </a:graphicData>
            </a:graphic>
          </wp:inline>
        </w:drawing>
      </w:r>
    </w:p>
    <w:p w14:paraId="351D0EA5" w14:textId="2A726B0A" w:rsidR="006659EC" w:rsidRDefault="008E28E4" w:rsidP="0006054A">
      <w:pPr>
        <w:pStyle w:val="Caption"/>
        <w:jc w:val="left"/>
      </w:pPr>
      <w:r>
        <w:t xml:space="preserve">Figure </w:t>
      </w:r>
      <w:r w:rsidR="00B16E24">
        <w:t>5-4</w:t>
      </w:r>
      <w:r>
        <w:t xml:space="preserve">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lastRenderedPageBreak/>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9414C9" w:rsidP="003C1E2F">
      <w:pPr>
        <w:pStyle w:val="ListParagraph"/>
        <w:numPr>
          <w:ilvl w:val="1"/>
          <w:numId w:val="35"/>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3C1E2F">
      <w:pPr>
        <w:numPr>
          <w:ilvl w:val="1"/>
          <w:numId w:val="35"/>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is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9414C9" w:rsidP="003C1E2F">
      <w:pPr>
        <w:numPr>
          <w:ilvl w:val="2"/>
          <w:numId w:val="35"/>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3C1E2F">
      <w:pPr>
        <w:numPr>
          <w:ilvl w:val="1"/>
          <w:numId w:val="35"/>
        </w:numPr>
        <w:rPr>
          <w:sz w:val="20"/>
          <w:szCs w:val="20"/>
        </w:rPr>
      </w:pPr>
      <w:r w:rsidRPr="00BA50CA">
        <w:rPr>
          <w:sz w:val="20"/>
          <w:szCs w:val="20"/>
        </w:rPr>
        <w:t>If more than one HARQ-ACK codebooks are included in UCI part 1 (</w:t>
      </w:r>
      <w:proofErr w:type="gramStart"/>
      <w:r w:rsidRPr="00BA50CA">
        <w:rPr>
          <w:sz w:val="20"/>
          <w:szCs w:val="20"/>
        </w:rPr>
        <w:t>e.g.</w:t>
      </w:r>
      <w:proofErr w:type="gramEnd"/>
      <w:r w:rsidRPr="00BA50CA">
        <w:rPr>
          <w:sz w:val="20"/>
          <w:szCs w:val="20"/>
        </w:rPr>
        <w:t xml:space="preserve">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1775DBE6" w:rsidR="00C64C2F" w:rsidRPr="00BA50CA" w:rsidRDefault="00C64C2F" w:rsidP="003C1E2F">
      <w:pPr>
        <w:numPr>
          <w:ilvl w:val="2"/>
          <w:numId w:val="35"/>
        </w:numPr>
        <w:rPr>
          <w:sz w:val="20"/>
          <w:szCs w:val="20"/>
        </w:rPr>
      </w:pPr>
      <w:r>
        <w:rPr>
          <w:sz w:val="20"/>
          <w:szCs w:val="20"/>
        </w:rPr>
        <w:t xml:space="preserve">The subscript </w:t>
      </w:r>
      <w:proofErr w:type="spellStart"/>
      <w:r w:rsidRPr="00BA50CA">
        <w:rPr>
          <w:i/>
          <w:iCs/>
          <w:sz w:val="20"/>
          <w:szCs w:val="20"/>
        </w:rPr>
        <w:t>i</w:t>
      </w:r>
      <w:proofErr w:type="spellEnd"/>
      <w:r w:rsidRPr="00BA50CA">
        <w:rPr>
          <w:i/>
          <w:iCs/>
          <w:sz w:val="20"/>
          <w:szCs w:val="20"/>
        </w:rPr>
        <w:t xml:space="preserve">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w:t>
      </w:r>
      <w:r w:rsidR="00B636E7">
        <w:rPr>
          <w:sz w:val="20"/>
          <w:szCs w:val="20"/>
        </w:rPr>
        <w:t>is dropped</w:t>
      </w:r>
      <w:r>
        <w:rPr>
          <w:sz w:val="20"/>
          <w:szCs w:val="20"/>
        </w:rPr>
        <w:t xml:space="preserve">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9414C9" w:rsidP="003C1E2F">
      <w:pPr>
        <w:pStyle w:val="B2"/>
        <w:numPr>
          <w:ilvl w:val="1"/>
          <w:numId w:val="34"/>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proofErr w:type="gramStart"/>
      <w:r w:rsidR="00475F69" w:rsidRPr="0062126E">
        <w:rPr>
          <w:lang w:val="en-US"/>
        </w:rPr>
        <w:t>where</w:t>
      </w:r>
      <w:proofErr w:type="gramEnd"/>
      <w:r w:rsidR="00475F69" w:rsidRPr="0062126E">
        <w:rPr>
          <w:lang w:val="en-US"/>
        </w:rPr>
        <w:t xml:space="preserve"> </w:t>
      </w:r>
    </w:p>
    <w:p w14:paraId="38AEAF93" w14:textId="77777777" w:rsidR="00475F69" w:rsidRPr="0062126E" w:rsidRDefault="00475F69" w:rsidP="003C1E2F">
      <w:pPr>
        <w:pStyle w:val="B3"/>
        <w:numPr>
          <w:ilvl w:val="2"/>
          <w:numId w:val="34"/>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9414C9" w:rsidP="003C1E2F">
      <w:pPr>
        <w:pStyle w:val="B3"/>
        <w:numPr>
          <w:ilvl w:val="2"/>
          <w:numId w:val="34"/>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2FBCCA06" w:rsidR="0050089E" w:rsidRPr="0050089E" w:rsidRDefault="001037DD" w:rsidP="0050089E">
      <w:pPr>
        <w:rPr>
          <w:b/>
          <w:bCs/>
          <w:sz w:val="20"/>
          <w:szCs w:val="20"/>
        </w:rPr>
      </w:pPr>
      <w:r w:rsidRPr="001037DD">
        <w:rPr>
          <w:b/>
          <w:bCs/>
          <w:sz w:val="20"/>
          <w:szCs w:val="20"/>
        </w:rPr>
        <w:t>Proposal</w:t>
      </w:r>
      <w:r>
        <w:rPr>
          <w:b/>
          <w:bCs/>
          <w:sz w:val="20"/>
          <w:szCs w:val="20"/>
        </w:rPr>
        <w:t xml:space="preserve"> </w:t>
      </w:r>
      <w:r w:rsidR="00B16E24">
        <w:rPr>
          <w:b/>
          <w:bCs/>
          <w:sz w:val="20"/>
          <w:szCs w:val="20"/>
        </w:rPr>
        <w:t>5</w:t>
      </w:r>
      <w:r w:rsidR="007A3CD2">
        <w:rPr>
          <w:b/>
          <w:bCs/>
          <w:sz w:val="20"/>
          <w:szCs w:val="20"/>
        </w:rPr>
        <w:t>-1</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9414C9"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3C1E2F">
      <w:pPr>
        <w:numPr>
          <w:ilvl w:val="1"/>
          <w:numId w:val="35"/>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9414C9"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3C1E2F">
      <w:pPr>
        <w:numPr>
          <w:ilvl w:val="1"/>
          <w:numId w:val="35"/>
        </w:numPr>
        <w:rPr>
          <w:b/>
          <w:bCs/>
          <w:sz w:val="20"/>
          <w:szCs w:val="20"/>
        </w:rPr>
      </w:pPr>
      <w:r w:rsidRPr="0050089E">
        <w:rPr>
          <w:b/>
          <w:bCs/>
          <w:sz w:val="20"/>
          <w:szCs w:val="20"/>
        </w:rPr>
        <w:t>If more than one HARQ-ACK codebooks are included in UCI part 1 (</w:t>
      </w:r>
      <w:proofErr w:type="gramStart"/>
      <w:r w:rsidRPr="0050089E">
        <w:rPr>
          <w:b/>
          <w:bCs/>
          <w:sz w:val="20"/>
          <w:szCs w:val="20"/>
        </w:rPr>
        <w:t>e.g.</w:t>
      </w:r>
      <w:proofErr w:type="gramEnd"/>
      <w:r w:rsidRPr="0050089E">
        <w:rPr>
          <w:b/>
          <w:bCs/>
          <w:sz w:val="20"/>
          <w:szCs w:val="20"/>
        </w:rPr>
        <w:t xml:space="preserve">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3C1E2F">
      <w:pPr>
        <w:numPr>
          <w:ilvl w:val="0"/>
          <w:numId w:val="34"/>
        </w:numPr>
        <w:rPr>
          <w:b/>
          <w:bCs/>
          <w:sz w:val="20"/>
          <w:szCs w:val="20"/>
        </w:rPr>
      </w:pPr>
      <w:r w:rsidRPr="0050089E">
        <w:rPr>
          <w:b/>
          <w:bCs/>
          <w:sz w:val="20"/>
          <w:szCs w:val="20"/>
        </w:rPr>
        <w:t>otherwise</w:t>
      </w:r>
    </w:p>
    <w:p w14:paraId="5A13FDA7" w14:textId="007FFB70" w:rsidR="0050089E" w:rsidRPr="0050089E" w:rsidRDefault="009414C9"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proofErr w:type="gramStart"/>
      <w:r w:rsidR="0050089E" w:rsidRPr="0050089E">
        <w:rPr>
          <w:b/>
          <w:bCs/>
          <w:sz w:val="20"/>
          <w:szCs w:val="20"/>
        </w:rPr>
        <w:t>where</w:t>
      </w:r>
      <w:proofErr w:type="gramEnd"/>
      <w:r w:rsidR="0050089E" w:rsidRPr="0050089E">
        <w:rPr>
          <w:b/>
          <w:bCs/>
          <w:sz w:val="20"/>
          <w:szCs w:val="20"/>
        </w:rPr>
        <w:t xml:space="preserve"> </w:t>
      </w:r>
    </w:p>
    <w:p w14:paraId="4BF6CF5A"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9414C9"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3C1E2F">
      <w:pPr>
        <w:numPr>
          <w:ilvl w:val="0"/>
          <w:numId w:val="34"/>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3E3122CC" w14:textId="5CF8A70C" w:rsidR="009F54AB" w:rsidRDefault="00A95919" w:rsidP="0050089E">
      <w:pPr>
        <w:rPr>
          <w:sz w:val="20"/>
          <w:szCs w:val="20"/>
        </w:rPr>
      </w:pPr>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w:t>
      </w:r>
      <w:proofErr w:type="gramStart"/>
      <w:r>
        <w:rPr>
          <w:sz w:val="20"/>
          <w:szCs w:val="20"/>
        </w:rPr>
        <w:t>similar to</w:t>
      </w:r>
      <w:proofErr w:type="gramEnd"/>
      <w:r>
        <w:rPr>
          <w:sz w:val="20"/>
          <w:szCs w:val="20"/>
        </w:rPr>
        <w:t xml:space="preserve">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w:t>
      </w:r>
      <w:r w:rsidR="00926084">
        <w:rPr>
          <w:sz w:val="20"/>
          <w:szCs w:val="20"/>
        </w:rPr>
        <w:lastRenderedPageBreak/>
        <w:t xml:space="preserve">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4A2D594A" w14:textId="48C7553B" w:rsidR="00C23C23" w:rsidRDefault="00C23C23" w:rsidP="0050089E">
      <w:pPr>
        <w:rPr>
          <w:sz w:val="20"/>
          <w:szCs w:val="20"/>
        </w:rPr>
      </w:pPr>
    </w:p>
    <w:p w14:paraId="221DA11C" w14:textId="4886E063" w:rsidR="00C23C23" w:rsidRDefault="00C23C23" w:rsidP="0050089E">
      <w:pPr>
        <w:rPr>
          <w:sz w:val="20"/>
          <w:szCs w:val="20"/>
        </w:rPr>
      </w:pPr>
      <w:r>
        <w:rPr>
          <w:sz w:val="20"/>
          <w:szCs w:val="20"/>
        </w:rPr>
        <w:t>At RAN1 #107-e, the following was agreed:</w:t>
      </w:r>
    </w:p>
    <w:p w14:paraId="795B248E" w14:textId="38965FAF" w:rsidR="00C23C23" w:rsidRDefault="00C23C23" w:rsidP="0050089E">
      <w:pPr>
        <w:rPr>
          <w:sz w:val="20"/>
          <w:szCs w:val="20"/>
        </w:rPr>
      </w:pPr>
    </w:p>
    <w:p w14:paraId="7BE19F67" w14:textId="51003480" w:rsidR="00C23C23" w:rsidRDefault="00C23C23" w:rsidP="0050089E">
      <w:pPr>
        <w:rPr>
          <w:sz w:val="20"/>
          <w:szCs w:val="20"/>
        </w:rPr>
      </w:pPr>
      <w:r>
        <w:rPr>
          <w:noProof/>
        </w:rPr>
        <mc:AlternateContent>
          <mc:Choice Requires="wps">
            <w:drawing>
              <wp:anchor distT="0" distB="0" distL="114300" distR="114300" simplePos="0" relativeHeight="251768832" behindDoc="0" locked="0" layoutInCell="1" allowOverlap="1" wp14:anchorId="0FEAE66C" wp14:editId="4196817F">
                <wp:simplePos x="0" y="0"/>
                <wp:positionH relativeFrom="column">
                  <wp:posOffset>0</wp:posOffset>
                </wp:positionH>
                <wp:positionV relativeFrom="paragraph">
                  <wp:posOffset>0</wp:posOffset>
                </wp:positionV>
                <wp:extent cx="1828800" cy="1828800"/>
                <wp:effectExtent l="0" t="0" r="0" b="0"/>
                <wp:wrapSquare wrapText="bothSides"/>
                <wp:docPr id="1404" name="Text Box 14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2A0D469" w14:textId="77777777" w:rsidR="00C23C23" w:rsidRPr="00BC6DFE" w:rsidRDefault="00C23C23" w:rsidP="00C23C23">
                            <w:pPr>
                              <w:rPr>
                                <w:sz w:val="21"/>
                                <w:szCs w:val="21"/>
                                <w:highlight w:val="green"/>
                              </w:rPr>
                            </w:pPr>
                            <w:r w:rsidRPr="00BC6DFE">
                              <w:rPr>
                                <w:sz w:val="21"/>
                                <w:szCs w:val="21"/>
                                <w:highlight w:val="green"/>
                              </w:rPr>
                              <w:t>Agreement</w:t>
                            </w:r>
                          </w:p>
                          <w:p w14:paraId="7F01A478" w14:textId="77777777" w:rsidR="00C23C23" w:rsidRPr="00BC6DFE" w:rsidRDefault="00C23C23" w:rsidP="00C23C23">
                            <w:pPr>
                              <w:rPr>
                                <w:sz w:val="21"/>
                                <w:szCs w:val="21"/>
                              </w:rPr>
                            </w:pPr>
                            <w:r w:rsidRPr="00BC6DFE">
                              <w:rPr>
                                <w:sz w:val="21"/>
                                <w:szCs w:val="21"/>
                              </w:rPr>
                              <w:t xml:space="preserve">For multiplexing a high-priority (HP) HARQ-ACK and a low-priority (LP) HARQ-ACK into a PUCCH in R17, </w:t>
                            </w:r>
                          </w:p>
                          <w:p w14:paraId="7D0F981C" w14:textId="77777777" w:rsidR="00C23C23" w:rsidRPr="00BC6DFE" w:rsidRDefault="00C23C23" w:rsidP="00C23C23">
                            <w:pPr>
                              <w:pStyle w:val="ListParagraph"/>
                              <w:numPr>
                                <w:ilvl w:val="0"/>
                                <w:numId w:val="47"/>
                              </w:numPr>
                              <w:overflowPunct w:val="0"/>
                              <w:autoSpaceDE w:val="0"/>
                              <w:autoSpaceDN w:val="0"/>
                              <w:adjustRightInd w:val="0"/>
                              <w:spacing w:after="180"/>
                              <w:contextualSpacing/>
                              <w:textAlignment w:val="baseline"/>
                              <w:rPr>
                                <w:rFonts w:ascii="Times New Roman" w:hAnsi="Times New Roman"/>
                                <w:sz w:val="20"/>
                                <w:szCs w:val="20"/>
                              </w:rPr>
                            </w:pPr>
                            <w:r w:rsidRPr="00BC6DFE">
                              <w:rPr>
                                <w:rFonts w:ascii="Times New Roman" w:hAnsi="Times New Roman"/>
                                <w:sz w:val="20"/>
                                <w:szCs w:val="20"/>
                              </w:rPr>
                              <w:t>At least for PUCCH format 3/4, use the HP UCI bit number and HP RE number for ∆</w:t>
                            </w:r>
                            <w:r w:rsidRPr="00BC6DFE">
                              <w:rPr>
                                <w:rFonts w:ascii="Times New Roman" w:hAnsi="Times New Roman"/>
                                <w:sz w:val="20"/>
                                <w:szCs w:val="20"/>
                                <w:vertAlign w:val="subscript"/>
                              </w:rPr>
                              <w:t>TF,b,f,c</w:t>
                            </w:r>
                            <w:r w:rsidRPr="00BC6DFE">
                              <w:rPr>
                                <w:rFonts w:ascii="Times New Roman" w:hAnsi="Times New Roman"/>
                                <w:sz w:val="20"/>
                                <w:szCs w:val="20"/>
                              </w:rPr>
                              <w:t>(i)</w:t>
                            </w:r>
                            <w:r w:rsidRPr="00BC6DFE">
                              <w:rPr>
                                <w:rFonts w:ascii="Times New Roman" w:hAnsi="Times New Roman"/>
                                <w:sz w:val="20"/>
                                <w:szCs w:val="20"/>
                              </w:rPr>
                              <w:fldChar w:fldCharType="begin"/>
                            </w:r>
                            <w:r w:rsidRPr="00BC6DFE">
                              <w:rPr>
                                <w:rFonts w:ascii="Times New Roman" w:hAnsi="Times New Roman"/>
                                <w:sz w:val="20"/>
                                <w:szCs w:val="20"/>
                              </w:rPr>
                              <w:instrText xml:space="preserve"> QUOTE </w:instrText>
                            </w:r>
                            <m:oMath>
                              <m:sSub>
                                <m:sSubPr>
                                  <m:ctrlPr>
                                    <w:rPr>
                                      <w:rFonts w:ascii="Cambria Math" w:hAnsi="Cambria Math"/>
                                      <w:sz w:val="21"/>
                                      <w:szCs w:val="20"/>
                                    </w:rPr>
                                  </m:ctrlPr>
                                </m:sSubPr>
                                <m:e>
                                  <m:r>
                                    <m:rPr>
                                      <m:sty m:val="p"/>
                                    </m:rPr>
                                    <w:rPr>
                                      <w:rFonts w:ascii="Cambria Math" w:hAnsi="Cambria Math"/>
                                      <w:sz w:val="20"/>
                                      <w:szCs w:val="20"/>
                                    </w:rPr>
                                    <m:t>∆</m:t>
                                  </m:r>
                                </m:e>
                                <m:sub>
                                  <m:r>
                                    <m:rPr>
                                      <m:sty m:val="p"/>
                                    </m:rPr>
                                    <w:rPr>
                                      <w:rFonts w:ascii="Cambria Math" w:hAnsi="Cambria Math"/>
                                      <w:sz w:val="20"/>
                                      <w:szCs w:val="20"/>
                                    </w:rPr>
                                    <m:t>TF, b, f,c</m:t>
                                  </m:r>
                                </m:sub>
                              </m:sSub>
                              <m:d>
                                <m:dPr>
                                  <m:ctrlPr>
                                    <w:rPr>
                                      <w:rFonts w:ascii="Cambria Math" w:hAnsi="Cambria Math"/>
                                      <w:sz w:val="21"/>
                                      <w:szCs w:val="20"/>
                                    </w:rPr>
                                  </m:ctrlPr>
                                </m:dPr>
                                <m:e>
                                  <m:r>
                                    <m:rPr>
                                      <m:sty m:val="p"/>
                                    </m:rPr>
                                    <w:rPr>
                                      <w:rFonts w:ascii="Cambria Math" w:hAnsi="Cambria Math"/>
                                      <w:sz w:val="20"/>
                                      <w:szCs w:val="20"/>
                                    </w:rPr>
                                    <m:t>i</m:t>
                                  </m:r>
                                </m:e>
                              </m:d>
                              <m:r>
                                <m:rPr>
                                  <m:sty m:val="p"/>
                                </m:rPr>
                                <w:rPr>
                                  <w:rFonts w:ascii="Cambria Math" w:hAnsi="Cambria Math"/>
                                  <w:sz w:val="20"/>
                                  <w:szCs w:val="20"/>
                                </w:rPr>
                                <m:t xml:space="preserve"> </m:t>
                              </m:r>
                            </m:oMath>
                            <w:r w:rsidRPr="00BC6DFE">
                              <w:rPr>
                                <w:rFonts w:ascii="Times New Roman" w:hAnsi="Times New Roman"/>
                                <w:sz w:val="20"/>
                                <w:szCs w:val="20"/>
                              </w:rPr>
                              <w:instrText xml:space="preserve"> </w:instrText>
                            </w:r>
                            <w:r w:rsidRPr="00BC6DFE">
                              <w:rPr>
                                <w:rFonts w:ascii="Times New Roman" w:hAnsi="Times New Roman"/>
                                <w:sz w:val="20"/>
                                <w:szCs w:val="20"/>
                              </w:rPr>
                              <w:fldChar w:fldCharType="end"/>
                            </w:r>
                            <w:r w:rsidRPr="00BC6DFE">
                              <w:rPr>
                                <w:rFonts w:ascii="Times New Roman" w:hAnsi="Times New Roman"/>
                                <w:sz w:val="20"/>
                                <w:szCs w:val="20"/>
                              </w:rPr>
                              <w:t> formula selection and calculation</w:t>
                            </w:r>
                          </w:p>
                          <w:p w14:paraId="5A4B6893" w14:textId="77777777" w:rsidR="00C23C23" w:rsidRPr="00BC6DFE" w:rsidRDefault="00C23C23" w:rsidP="00C23C23">
                            <w:pPr>
                              <w:pStyle w:val="ListParagraph"/>
                              <w:numPr>
                                <w:ilvl w:val="0"/>
                                <w:numId w:val="47"/>
                              </w:numPr>
                              <w:overflowPunct w:val="0"/>
                              <w:autoSpaceDE w:val="0"/>
                              <w:autoSpaceDN w:val="0"/>
                              <w:adjustRightInd w:val="0"/>
                              <w:spacing w:after="180"/>
                              <w:contextualSpacing/>
                              <w:textAlignment w:val="baseline"/>
                              <w:rPr>
                                <w:rFonts w:ascii="Times New Roman" w:hAnsi="Times New Roman"/>
                                <w:sz w:val="20"/>
                                <w:szCs w:val="20"/>
                              </w:rPr>
                            </w:pPr>
                            <w:r w:rsidRPr="00BC6DFE">
                              <w:rPr>
                                <w:rFonts w:ascii="Times New Roman" w:hAnsi="Times New Roman"/>
                                <w:sz w:val="20"/>
                                <w:szCs w:val="20"/>
                              </w:rPr>
                              <w:t>For PUCCH format 1, use the total UCI bit number for ∆</w:t>
                            </w:r>
                            <w:r w:rsidRPr="00BC6DFE">
                              <w:rPr>
                                <w:rFonts w:ascii="Times New Roman" w:hAnsi="Times New Roman"/>
                                <w:sz w:val="20"/>
                                <w:szCs w:val="20"/>
                                <w:vertAlign w:val="subscript"/>
                              </w:rPr>
                              <w:t>TF,b,f,c</w:t>
                            </w:r>
                            <w:r w:rsidRPr="00BC6DFE">
                              <w:rPr>
                                <w:rFonts w:ascii="Times New Roman" w:hAnsi="Times New Roman"/>
                                <w:sz w:val="20"/>
                                <w:szCs w:val="20"/>
                              </w:rPr>
                              <w:t>(i) calculation.</w:t>
                            </w:r>
                          </w:p>
                          <w:p w14:paraId="19F7B9BA" w14:textId="77777777" w:rsidR="00C23C23" w:rsidRPr="00BC6DFE" w:rsidRDefault="00C23C23" w:rsidP="002C46CA">
                            <w:pPr>
                              <w:pStyle w:val="ListParagraph"/>
                              <w:numPr>
                                <w:ilvl w:val="0"/>
                                <w:numId w:val="47"/>
                              </w:numPr>
                              <w:overflowPunct w:val="0"/>
                              <w:autoSpaceDE w:val="0"/>
                              <w:autoSpaceDN w:val="0"/>
                              <w:adjustRightInd w:val="0"/>
                              <w:spacing w:after="180"/>
                              <w:contextualSpacing/>
                              <w:textAlignment w:val="baseline"/>
                              <w:rPr>
                                <w:rFonts w:ascii="Times New Roman" w:hAnsi="Times New Roman"/>
                                <w:sz w:val="20"/>
                                <w:szCs w:val="20"/>
                              </w:rPr>
                            </w:pPr>
                            <w:r w:rsidRPr="00BC6DFE">
                              <w:rPr>
                                <w:rFonts w:ascii="Times New Roman" w:hAnsi="Times New Roman"/>
                                <w:sz w:val="20"/>
                                <w:szCs w:val="20"/>
                              </w:rPr>
                              <w:t>FFS for PUCCH format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FEAE66C" id="_x0000_t202" coordsize="21600,21600" o:spt="202" path="m,l,21600r21600,l21600,xe">
                <v:stroke joinstyle="miter"/>
                <v:path gradientshapeok="t" o:connecttype="rect"/>
              </v:shapetype>
              <v:shape id="Text Box 1404" o:spid="_x0000_s1085" type="#_x0000_t202" style="position:absolute;margin-left:0;margin-top:0;width:2in;height:2in;z-index:2517688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Bj7zFHLAIAAFsEAAAOAAAAAAAAAAAAAAAAAC4CAABkcnMvZTJv&#13;&#10;RG9jLnhtbFBLAQItABQABgAIAAAAIQAFMmOJ2gAAAAoBAAAPAAAAAAAAAAAAAAAAAIYEAABkcnMv&#13;&#10;ZG93bnJldi54bWxQSwUGAAAAAAQABADzAAAAjQUAAAAA&#13;&#10;" filled="f" strokeweight=".5pt">
                <v:textbox style="mso-fit-shape-to-text:t">
                  <w:txbxContent>
                    <w:p w14:paraId="52A0D469" w14:textId="77777777" w:rsidR="00C23C23" w:rsidRPr="00BC6DFE" w:rsidRDefault="00C23C23" w:rsidP="00C23C23">
                      <w:pPr>
                        <w:rPr>
                          <w:sz w:val="21"/>
                          <w:szCs w:val="21"/>
                          <w:highlight w:val="green"/>
                        </w:rPr>
                      </w:pPr>
                      <w:r w:rsidRPr="00BC6DFE">
                        <w:rPr>
                          <w:sz w:val="21"/>
                          <w:szCs w:val="21"/>
                          <w:highlight w:val="green"/>
                        </w:rPr>
                        <w:t>Agreement</w:t>
                      </w:r>
                    </w:p>
                    <w:p w14:paraId="7F01A478" w14:textId="77777777" w:rsidR="00C23C23" w:rsidRPr="00BC6DFE" w:rsidRDefault="00C23C23" w:rsidP="00C23C23">
                      <w:pPr>
                        <w:rPr>
                          <w:sz w:val="21"/>
                          <w:szCs w:val="21"/>
                        </w:rPr>
                      </w:pPr>
                      <w:r w:rsidRPr="00BC6DFE">
                        <w:rPr>
                          <w:sz w:val="21"/>
                          <w:szCs w:val="21"/>
                        </w:rPr>
                        <w:t xml:space="preserve">For multiplexing a high-priority (HP) HARQ-ACK and a low-priority (LP) HARQ-ACK into a PUCCH in R17, </w:t>
                      </w:r>
                    </w:p>
                    <w:p w14:paraId="7D0F981C" w14:textId="77777777" w:rsidR="00C23C23" w:rsidRPr="00BC6DFE" w:rsidRDefault="00C23C23" w:rsidP="00C23C23">
                      <w:pPr>
                        <w:pStyle w:val="ListParagraph"/>
                        <w:numPr>
                          <w:ilvl w:val="0"/>
                          <w:numId w:val="47"/>
                        </w:numPr>
                        <w:overflowPunct w:val="0"/>
                        <w:autoSpaceDE w:val="0"/>
                        <w:autoSpaceDN w:val="0"/>
                        <w:adjustRightInd w:val="0"/>
                        <w:spacing w:after="180"/>
                        <w:contextualSpacing/>
                        <w:textAlignment w:val="baseline"/>
                        <w:rPr>
                          <w:rFonts w:ascii="Times New Roman" w:hAnsi="Times New Roman"/>
                          <w:sz w:val="20"/>
                          <w:szCs w:val="20"/>
                        </w:rPr>
                      </w:pPr>
                      <w:r w:rsidRPr="00BC6DFE">
                        <w:rPr>
                          <w:rFonts w:ascii="Times New Roman" w:hAnsi="Times New Roman"/>
                          <w:sz w:val="20"/>
                          <w:szCs w:val="20"/>
                        </w:rPr>
                        <w:t>At least for PUCCH format 3/4, use the HP UCI bit number and HP RE number for ∆</w:t>
                      </w:r>
                      <w:proofErr w:type="spellStart"/>
                      <w:proofErr w:type="gramStart"/>
                      <w:r w:rsidRPr="00BC6DFE">
                        <w:rPr>
                          <w:rFonts w:ascii="Times New Roman" w:hAnsi="Times New Roman"/>
                          <w:sz w:val="20"/>
                          <w:szCs w:val="20"/>
                          <w:vertAlign w:val="subscript"/>
                        </w:rPr>
                        <w:t>TF,b</w:t>
                      </w:r>
                      <w:proofErr w:type="gramEnd"/>
                      <w:r w:rsidRPr="00BC6DFE">
                        <w:rPr>
                          <w:rFonts w:ascii="Times New Roman" w:hAnsi="Times New Roman"/>
                          <w:sz w:val="20"/>
                          <w:szCs w:val="20"/>
                          <w:vertAlign w:val="subscript"/>
                        </w:rPr>
                        <w:t>,f,c</w:t>
                      </w:r>
                      <w:proofErr w:type="spellEnd"/>
                      <w:r w:rsidRPr="00BC6DFE">
                        <w:rPr>
                          <w:rFonts w:ascii="Times New Roman" w:hAnsi="Times New Roman"/>
                          <w:sz w:val="20"/>
                          <w:szCs w:val="20"/>
                        </w:rPr>
                        <w:t>(</w:t>
                      </w:r>
                      <w:proofErr w:type="spellStart"/>
                      <w:r w:rsidRPr="00BC6DFE">
                        <w:rPr>
                          <w:rFonts w:ascii="Times New Roman" w:hAnsi="Times New Roman"/>
                          <w:sz w:val="20"/>
                          <w:szCs w:val="20"/>
                        </w:rPr>
                        <w:t>i</w:t>
                      </w:r>
                      <w:proofErr w:type="spellEnd"/>
                      <w:r w:rsidRPr="00BC6DFE">
                        <w:rPr>
                          <w:rFonts w:ascii="Times New Roman" w:hAnsi="Times New Roman"/>
                          <w:sz w:val="20"/>
                          <w:szCs w:val="20"/>
                        </w:rPr>
                        <w:t>)</w:t>
                      </w:r>
                      <w:r w:rsidRPr="00BC6DFE">
                        <w:rPr>
                          <w:rFonts w:ascii="Times New Roman" w:hAnsi="Times New Roman"/>
                          <w:sz w:val="20"/>
                          <w:szCs w:val="20"/>
                        </w:rPr>
                        <w:fldChar w:fldCharType="begin"/>
                      </w:r>
                      <w:r w:rsidRPr="00BC6DFE">
                        <w:rPr>
                          <w:rFonts w:ascii="Times New Roman" w:hAnsi="Times New Roman"/>
                          <w:sz w:val="20"/>
                          <w:szCs w:val="20"/>
                        </w:rPr>
                        <w:instrText xml:space="preserve"> QUOTE </w:instrText>
                      </w:r>
                      <m:oMath>
                        <m:sSub>
                          <m:sSubPr>
                            <m:ctrlPr>
                              <w:rPr>
                                <w:rFonts w:ascii="Cambria Math" w:hAnsi="Cambria Math"/>
                                <w:sz w:val="21"/>
                                <w:szCs w:val="20"/>
                              </w:rPr>
                            </m:ctrlPr>
                          </m:sSubPr>
                          <m:e>
                            <m:r>
                              <m:rPr>
                                <m:sty m:val="p"/>
                              </m:rPr>
                              <w:rPr>
                                <w:rFonts w:ascii="Cambria Math" w:hAnsi="Cambria Math"/>
                                <w:sz w:val="20"/>
                                <w:szCs w:val="20"/>
                              </w:rPr>
                              <m:t>∆</m:t>
                            </m:r>
                          </m:e>
                          <m:sub>
                            <m:r>
                              <m:rPr>
                                <m:sty m:val="p"/>
                              </m:rPr>
                              <w:rPr>
                                <w:rFonts w:ascii="Cambria Math" w:hAnsi="Cambria Math"/>
                                <w:sz w:val="20"/>
                                <w:szCs w:val="20"/>
                              </w:rPr>
                              <m:t>TF, b, f,c</m:t>
                            </m:r>
                          </m:sub>
                        </m:sSub>
                        <m:d>
                          <m:dPr>
                            <m:ctrlPr>
                              <w:rPr>
                                <w:rFonts w:ascii="Cambria Math" w:hAnsi="Cambria Math"/>
                                <w:sz w:val="21"/>
                                <w:szCs w:val="20"/>
                              </w:rPr>
                            </m:ctrlPr>
                          </m:dPr>
                          <m:e>
                            <m:r>
                              <m:rPr>
                                <m:sty m:val="p"/>
                              </m:rPr>
                              <w:rPr>
                                <w:rFonts w:ascii="Cambria Math" w:hAnsi="Cambria Math"/>
                                <w:sz w:val="20"/>
                                <w:szCs w:val="20"/>
                              </w:rPr>
                              <m:t>i</m:t>
                            </m:r>
                          </m:e>
                        </m:d>
                        <m:r>
                          <m:rPr>
                            <m:sty m:val="p"/>
                          </m:rPr>
                          <w:rPr>
                            <w:rFonts w:ascii="Cambria Math" w:hAnsi="Cambria Math"/>
                            <w:sz w:val="20"/>
                            <w:szCs w:val="20"/>
                          </w:rPr>
                          <m:t xml:space="preserve"> </m:t>
                        </m:r>
                      </m:oMath>
                      <w:r w:rsidRPr="00BC6DFE">
                        <w:rPr>
                          <w:rFonts w:ascii="Times New Roman" w:hAnsi="Times New Roman"/>
                          <w:sz w:val="20"/>
                          <w:szCs w:val="20"/>
                        </w:rPr>
                        <w:instrText xml:space="preserve"> </w:instrText>
                      </w:r>
                      <w:r w:rsidRPr="00BC6DFE">
                        <w:rPr>
                          <w:rFonts w:ascii="Times New Roman" w:hAnsi="Times New Roman"/>
                          <w:sz w:val="20"/>
                          <w:szCs w:val="20"/>
                        </w:rPr>
                        <w:fldChar w:fldCharType="end"/>
                      </w:r>
                      <w:r w:rsidRPr="00BC6DFE">
                        <w:rPr>
                          <w:rFonts w:ascii="Times New Roman" w:hAnsi="Times New Roman"/>
                          <w:sz w:val="20"/>
                          <w:szCs w:val="20"/>
                        </w:rPr>
                        <w:t> formula selection and calculation</w:t>
                      </w:r>
                    </w:p>
                    <w:p w14:paraId="5A4B6893" w14:textId="77777777" w:rsidR="00C23C23" w:rsidRPr="00BC6DFE" w:rsidRDefault="00C23C23" w:rsidP="00C23C23">
                      <w:pPr>
                        <w:pStyle w:val="ListParagraph"/>
                        <w:numPr>
                          <w:ilvl w:val="0"/>
                          <w:numId w:val="47"/>
                        </w:numPr>
                        <w:overflowPunct w:val="0"/>
                        <w:autoSpaceDE w:val="0"/>
                        <w:autoSpaceDN w:val="0"/>
                        <w:adjustRightInd w:val="0"/>
                        <w:spacing w:after="180"/>
                        <w:contextualSpacing/>
                        <w:textAlignment w:val="baseline"/>
                        <w:rPr>
                          <w:rFonts w:ascii="Times New Roman" w:hAnsi="Times New Roman"/>
                          <w:sz w:val="20"/>
                          <w:szCs w:val="20"/>
                        </w:rPr>
                      </w:pPr>
                      <w:r w:rsidRPr="00BC6DFE">
                        <w:rPr>
                          <w:rFonts w:ascii="Times New Roman" w:hAnsi="Times New Roman"/>
                          <w:sz w:val="20"/>
                          <w:szCs w:val="20"/>
                        </w:rPr>
                        <w:t>For PUCCH format 1, use the total UCI bit number for ∆</w:t>
                      </w:r>
                      <w:proofErr w:type="gramStart"/>
                      <w:r w:rsidRPr="00BC6DFE">
                        <w:rPr>
                          <w:rFonts w:ascii="Times New Roman" w:hAnsi="Times New Roman"/>
                          <w:sz w:val="20"/>
                          <w:szCs w:val="20"/>
                          <w:vertAlign w:val="subscript"/>
                        </w:rPr>
                        <w:t>TF,b</w:t>
                      </w:r>
                      <w:proofErr w:type="gramEnd"/>
                      <w:r w:rsidRPr="00BC6DFE">
                        <w:rPr>
                          <w:rFonts w:ascii="Times New Roman" w:hAnsi="Times New Roman"/>
                          <w:sz w:val="20"/>
                          <w:szCs w:val="20"/>
                          <w:vertAlign w:val="subscript"/>
                        </w:rPr>
                        <w:t>,f,c</w:t>
                      </w:r>
                      <w:r w:rsidRPr="00BC6DFE">
                        <w:rPr>
                          <w:rFonts w:ascii="Times New Roman" w:hAnsi="Times New Roman"/>
                          <w:sz w:val="20"/>
                          <w:szCs w:val="20"/>
                        </w:rPr>
                        <w:t>(i) calculation.</w:t>
                      </w:r>
                    </w:p>
                    <w:p w14:paraId="19F7B9BA" w14:textId="77777777" w:rsidR="00C23C23" w:rsidRPr="00BC6DFE" w:rsidRDefault="00C23C23" w:rsidP="002C46CA">
                      <w:pPr>
                        <w:pStyle w:val="ListParagraph"/>
                        <w:numPr>
                          <w:ilvl w:val="0"/>
                          <w:numId w:val="47"/>
                        </w:numPr>
                        <w:overflowPunct w:val="0"/>
                        <w:autoSpaceDE w:val="0"/>
                        <w:autoSpaceDN w:val="0"/>
                        <w:adjustRightInd w:val="0"/>
                        <w:spacing w:after="180"/>
                        <w:contextualSpacing/>
                        <w:textAlignment w:val="baseline"/>
                        <w:rPr>
                          <w:rFonts w:ascii="Times New Roman" w:hAnsi="Times New Roman"/>
                          <w:sz w:val="20"/>
                          <w:szCs w:val="20"/>
                        </w:rPr>
                      </w:pPr>
                      <w:r w:rsidRPr="00BC6DFE">
                        <w:rPr>
                          <w:rFonts w:ascii="Times New Roman" w:hAnsi="Times New Roman"/>
                          <w:sz w:val="20"/>
                          <w:szCs w:val="20"/>
                        </w:rPr>
                        <w:t>FFS for PUCCH format 2.</w:t>
                      </w:r>
                    </w:p>
                  </w:txbxContent>
                </v:textbox>
                <w10:wrap type="square"/>
              </v:shape>
            </w:pict>
          </mc:Fallback>
        </mc:AlternateContent>
      </w:r>
    </w:p>
    <w:p w14:paraId="576B9BA4" w14:textId="132FBF58" w:rsidR="00B06194" w:rsidRDefault="00B06194" w:rsidP="0050089E">
      <w:pPr>
        <w:rPr>
          <w:sz w:val="20"/>
          <w:szCs w:val="20"/>
        </w:rPr>
      </w:pPr>
    </w:p>
    <w:p w14:paraId="4A62E933" w14:textId="5999AE1E" w:rsidR="00B06194" w:rsidRDefault="00B06194" w:rsidP="00B06194">
      <w:pPr>
        <w:rPr>
          <w:sz w:val="20"/>
          <w:szCs w:val="20"/>
        </w:rPr>
      </w:pPr>
      <w:r>
        <w:rPr>
          <w:sz w:val="20"/>
          <w:szCs w:val="20"/>
        </w:rPr>
        <w:t xml:space="preserve">In TS 38.213 v17.0.0, the specification text to capture the </w:t>
      </w:r>
      <w:r w:rsidR="00C23C23">
        <w:rPr>
          <w:sz w:val="20"/>
          <w:szCs w:val="20"/>
        </w:rPr>
        <w:t>RAN1 #107-e agreement</w:t>
      </w:r>
      <w:r>
        <w:rPr>
          <w:sz w:val="20"/>
          <w:szCs w:val="20"/>
        </w:rPr>
        <w:t xml:space="preserve"> reads:</w:t>
      </w:r>
    </w:p>
    <w:p w14:paraId="29CC5C7A" w14:textId="77777777" w:rsidR="00B06194" w:rsidRDefault="00B06194" w:rsidP="0050089E">
      <w:pPr>
        <w:rPr>
          <w:sz w:val="20"/>
          <w:szCs w:val="20"/>
        </w:rPr>
      </w:pPr>
    </w:p>
    <w:p w14:paraId="4F201F37" w14:textId="1E5A4E16" w:rsidR="00B06194" w:rsidRDefault="00B06194" w:rsidP="0050089E">
      <w:pPr>
        <w:rPr>
          <w:sz w:val="20"/>
          <w:szCs w:val="20"/>
        </w:rPr>
      </w:pPr>
    </w:p>
    <w:p w14:paraId="04947700" w14:textId="4CA6C7EB" w:rsidR="00742737" w:rsidRDefault="00B06194" w:rsidP="00742737">
      <w:pPr>
        <w:rPr>
          <w:sz w:val="20"/>
          <w:szCs w:val="20"/>
        </w:rPr>
      </w:pPr>
      <w:r>
        <w:rPr>
          <w:noProof/>
        </w:rPr>
        <mc:AlternateContent>
          <mc:Choice Requires="wps">
            <w:drawing>
              <wp:anchor distT="0" distB="0" distL="114300" distR="114300" simplePos="0" relativeHeight="251766784" behindDoc="0" locked="0" layoutInCell="1" allowOverlap="1" wp14:anchorId="749C658F" wp14:editId="2EF1053A">
                <wp:simplePos x="0" y="0"/>
                <wp:positionH relativeFrom="column">
                  <wp:posOffset>0</wp:posOffset>
                </wp:positionH>
                <wp:positionV relativeFrom="paragraph">
                  <wp:posOffset>0</wp:posOffset>
                </wp:positionV>
                <wp:extent cx="1828800" cy="1828800"/>
                <wp:effectExtent l="0" t="0" r="0" b="0"/>
                <wp:wrapSquare wrapText="bothSides"/>
                <wp:docPr id="1403" name="Text Box 14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1A2A642" w14:textId="03ADFE0F" w:rsidR="00B06194" w:rsidRPr="00B06194" w:rsidRDefault="00B06194" w:rsidP="00B06194">
                            <w:pPr>
                              <w:pStyle w:val="B1"/>
                              <w:ind w:left="0" w:firstLine="0"/>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3 or PUCCH format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UCI,1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749C658F" id="_x0000_t202" coordsize="21600,21600" o:spt="202" path="m,l,21600r21600,l21600,xe">
                <v:stroke joinstyle="miter"/>
                <v:path gradientshapeok="t" o:connecttype="rect"/>
              </v:shapetype>
              <v:shape id="Text Box 1403" o:spid="_x0000_s1058" type="#_x0000_t202" style="position:absolute;margin-left:0;margin-top:0;width:2in;height:2in;z-index:2517667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DMYFrlLAIAAFsEAAAOAAAAAAAAAAAAAAAAAC4CAABkcnMvZTJv&#13;&#10;RG9jLnhtbFBLAQItABQABgAIAAAAIQAFMmOJ2gAAAAoBAAAPAAAAAAAAAAAAAAAAAIYEAABkcnMv&#13;&#10;ZG93bnJldi54bWxQSwUGAAAAAAQABADzAAAAjQUAAAAA&#13;&#10;" filled="f" strokeweight=".5pt">
                <v:textbox style="mso-fit-shape-to-text:t">
                  <w:txbxContent>
                    <w:p w14:paraId="51A2A642" w14:textId="03ADFE0F" w:rsidR="00B06194" w:rsidRPr="00B06194" w:rsidRDefault="00B06194" w:rsidP="00B06194">
                      <w:pPr>
                        <w:pStyle w:val="B1"/>
                        <w:ind w:left="0" w:firstLine="0"/>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3 or PUCCH format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UCI,1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p>
                  </w:txbxContent>
                </v:textbox>
                <w10:wrap type="square"/>
              </v:shape>
            </w:pict>
          </mc:Fallback>
        </mc:AlternateContent>
      </w:r>
    </w:p>
    <w:p w14:paraId="355056E4" w14:textId="0A0A311A" w:rsidR="00742737" w:rsidRDefault="00D43D13" w:rsidP="00742737">
      <w:pPr>
        <w:rPr>
          <w:sz w:val="20"/>
          <w:szCs w:val="20"/>
        </w:rPr>
      </w:pPr>
      <w:r>
        <w:rPr>
          <w:sz w:val="20"/>
          <w:szCs w:val="20"/>
        </w:rPr>
        <w:t xml:space="preserve">For PUCCH format 3, the above specification text is correct </w:t>
      </w:r>
      <w:proofErr w:type="spellStart"/>
      <w:r>
        <w:rPr>
          <w:sz w:val="20"/>
          <w:szCs w:val="20"/>
        </w:rPr>
        <w:t>w.r.t.</w:t>
      </w:r>
      <w:proofErr w:type="spellEnd"/>
      <w:r>
        <w:rPr>
          <w:sz w:val="20"/>
          <w:szCs w:val="20"/>
        </w:rPr>
        <w:t xml:space="preserve"> the agreement from RAN1 #107-e.</w:t>
      </w:r>
      <w:r w:rsidR="00312552">
        <w:rPr>
          <w:sz w:val="20"/>
          <w:szCs w:val="20"/>
        </w:rPr>
        <w:t xml:space="preserve"> For PUCCH format 4, as spreading factor is used to determine REs after encoding processing, for example with the HP HARQ bits at 6 bits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CRC,1</m:t>
            </m:r>
          </m:sub>
        </m:sSub>
        <m:r>
          <w:rPr>
            <w:rFonts w:ascii="Cambria Math" w:hAnsi="Cambria Math"/>
            <w:sz w:val="20"/>
            <w:szCs w:val="20"/>
          </w:rPr>
          <m:t>=6</m:t>
        </m:r>
      </m:oMath>
      <w:r w:rsidR="00312552">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r>
          <w:rPr>
            <w:rFonts w:ascii="Cambria Math" w:hAnsi="Cambria Math"/>
            <w:sz w:val="20"/>
            <w:szCs w:val="20"/>
          </w:rPr>
          <m:t>=2</m:t>
        </m:r>
      </m:oMath>
      <w:r w:rsidR="00224E16">
        <w:rPr>
          <w:sz w:val="20"/>
          <w:szCs w:val="20"/>
        </w:rPr>
        <w:t xml:space="preserv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r>
          <w:rPr>
            <w:rFonts w:ascii="Cambria Math" w:hAnsi="Cambria Math"/>
            <w:sz w:val="20"/>
            <w:szCs w:val="20"/>
          </w:rPr>
          <m:t>,</m:t>
        </m:r>
      </m:oMath>
      <w:r w:rsidR="00224E16">
        <w:rPr>
          <w:sz w:val="20"/>
          <w:szCs w:val="20"/>
        </w:rPr>
        <w:t xml:space="preserve"> then </w:t>
      </w:r>
      <m:oMath>
        <m:f>
          <m:fPr>
            <m:ctrlPr>
              <w:rPr>
                <w:rFonts w:ascii="Cambria Math" w:hAnsi="Cambria Math"/>
                <w:i/>
                <w:sz w:val="20"/>
                <w:szCs w:val="20"/>
              </w:rPr>
            </m:ctrlPr>
          </m:fPr>
          <m:num>
            <m:r>
              <w:rPr>
                <w:rFonts w:ascii="Cambria Math" w:hAnsi="Cambria Math"/>
                <w:sz w:val="20"/>
                <w:szCs w:val="20"/>
              </w:rPr>
              <m:t>6</m:t>
            </m:r>
          </m:num>
          <m:den>
            <m:r>
              <w:rPr>
                <w:rFonts w:ascii="Cambria Math" w:hAnsi="Cambria Math"/>
                <w:sz w:val="20"/>
                <w:szCs w:val="20"/>
              </w:rPr>
              <m:t>2 ×</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den>
        </m:f>
        <m:r>
          <w:rPr>
            <w:rFonts w:ascii="Cambria Math" w:hAnsi="Cambria Math"/>
            <w:sz w:val="20"/>
            <w:szCs w:val="20"/>
          </w:rPr>
          <m:t>=9</m:t>
        </m:r>
      </m:oMath>
      <w:r w:rsidR="0031741E">
        <w:rPr>
          <w:sz w:val="20"/>
          <w:szCs w:val="20"/>
        </w:rPr>
        <w:t xml:space="preserve">, which does not include the effect of spreading through OCC. And the issue can be also looked at by the formula in the CR itself, the first term in the bracket considering OCC already, but the second does not. </w:t>
      </w:r>
    </w:p>
    <w:p w14:paraId="7AF072A7" w14:textId="2EC2A86A" w:rsidR="0031741E" w:rsidRDefault="009414C9" w:rsidP="0031741E">
      <w:pPr>
        <w:pStyle w:val="B1"/>
        <w:ind w:left="0" w:firstLine="0"/>
        <w:rPr>
          <w:lang w:val="en-US"/>
        </w:rPr>
      </w:pP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UCI,1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0031741E" w:rsidRPr="00111FF6">
        <w:rPr>
          <w:lang w:val="en-US"/>
        </w:rPr>
        <w:t>.</w:t>
      </w:r>
    </w:p>
    <w:p w14:paraId="21F0D268" w14:textId="0DE3A31A" w:rsidR="009B0D12" w:rsidRDefault="009B0D12" w:rsidP="0031741E">
      <w:pPr>
        <w:pStyle w:val="B1"/>
        <w:ind w:left="0" w:firstLine="0"/>
        <w:rPr>
          <w:lang w:val="en-US"/>
        </w:rPr>
      </w:pPr>
      <w:r>
        <w:rPr>
          <w:lang w:val="en-US"/>
        </w:rPr>
        <w:t xml:space="preserve">We have </w:t>
      </w:r>
    </w:p>
    <w:p w14:paraId="15AF2378" w14:textId="1298A46F" w:rsidR="0031741E" w:rsidRPr="009B0D12" w:rsidRDefault="00DC5754" w:rsidP="009B0D12">
      <w:pPr>
        <w:pStyle w:val="B1"/>
        <w:ind w:left="0" w:firstLine="0"/>
        <w:rPr>
          <w:b/>
          <w:bCs/>
          <w:lang w:val="en-US"/>
        </w:rPr>
      </w:pPr>
      <w:r>
        <w:rPr>
          <w:b/>
          <w:bCs/>
          <w:lang w:val="en-US"/>
        </w:rPr>
        <w:t>Proposal 5-2</w:t>
      </w:r>
      <w:r w:rsidR="009B0D12" w:rsidRPr="009B0D12">
        <w:rPr>
          <w:b/>
          <w:bCs/>
          <w:lang w:val="en-US"/>
        </w:rPr>
        <w:t>:</w:t>
      </w:r>
      <w:r w:rsidR="00385387" w:rsidRPr="009B0D12">
        <w:rPr>
          <w:b/>
          <w:bCs/>
        </w:rPr>
        <w:t xml:space="preserve"> the issue for PUCCH format 4 needs to be tackled.</w:t>
      </w:r>
      <w:r w:rsidR="00340215" w:rsidRPr="009B0D12">
        <w:rPr>
          <w:b/>
          <w:bCs/>
        </w:rPr>
        <w:t xml:space="preserve"> Proposal </w:t>
      </w:r>
      <w:r w:rsidR="00072FB4">
        <w:rPr>
          <w:b/>
          <w:bCs/>
          <w:lang w:val="en-US"/>
        </w:rPr>
        <w:t>5</w:t>
      </w:r>
      <w:r w:rsidR="00340215" w:rsidRPr="009B0D12">
        <w:rPr>
          <w:b/>
          <w:bCs/>
        </w:rPr>
        <w:t>-1 above provides a solution for that.</w:t>
      </w:r>
    </w:p>
    <w:p w14:paraId="0162D2F1" w14:textId="5C521C3D" w:rsidR="00385387" w:rsidRDefault="00CB407B" w:rsidP="00742737">
      <w:pPr>
        <w:rPr>
          <w:sz w:val="20"/>
          <w:szCs w:val="20"/>
        </w:rPr>
      </w:pPr>
      <w:r>
        <w:rPr>
          <w:sz w:val="20"/>
          <w:szCs w:val="20"/>
        </w:rPr>
        <w:t>As for PUCCH format 2, the design in Proposal 13-1 naturally covers it.</w:t>
      </w:r>
    </w:p>
    <w:p w14:paraId="551238C2" w14:textId="38B65393" w:rsidR="00345F4C" w:rsidRDefault="00345F4C" w:rsidP="00742737">
      <w:pPr>
        <w:rPr>
          <w:sz w:val="20"/>
          <w:szCs w:val="20"/>
        </w:rPr>
      </w:pPr>
    </w:p>
    <w:p w14:paraId="45B100AC" w14:textId="58CF534E" w:rsidR="00345F4C" w:rsidRDefault="00345F4C" w:rsidP="00742737">
      <w:pPr>
        <w:rPr>
          <w:sz w:val="20"/>
          <w:szCs w:val="20"/>
        </w:rPr>
      </w:pPr>
      <w:r>
        <w:rPr>
          <w:sz w:val="20"/>
          <w:szCs w:val="20"/>
        </w:rPr>
        <w:t xml:space="preserve">Note the difference between </w:t>
      </w:r>
      <w:r w:rsidRPr="00BA50CA">
        <w:rPr>
          <w:noProof/>
          <w:sz w:val="20"/>
          <w:szCs w:val="20"/>
          <w:lang w:val="en-GB"/>
        </w:rPr>
        <w:drawing>
          <wp:inline distT="0" distB="0" distL="0" distR="0" wp14:anchorId="72F31CBC" wp14:editId="73A24FF4">
            <wp:extent cx="731520" cy="210820"/>
            <wp:effectExtent l="0" t="0" r="5080" b="5080"/>
            <wp:docPr id="1814" name="Picture 1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oMath>
      <w:r>
        <w:rPr>
          <w:sz w:val="20"/>
          <w:szCs w:val="20"/>
        </w:rPr>
        <w:t xml:space="preserve"> was identified as important in LTE and NR essentially inherits the design. We don’t see the point to abandon that in Rel-17. </w:t>
      </w:r>
    </w:p>
    <w:p w14:paraId="24BBCB7A" w14:textId="5379CFA0" w:rsidR="00345F4C" w:rsidRDefault="00345F4C" w:rsidP="00742737">
      <w:pPr>
        <w:rPr>
          <w:sz w:val="20"/>
          <w:szCs w:val="20"/>
        </w:rPr>
      </w:pPr>
    </w:p>
    <w:p w14:paraId="031F11D5" w14:textId="3B56AD24" w:rsidR="00345F4C" w:rsidRDefault="00345F4C" w:rsidP="00742737">
      <w:pPr>
        <w:rPr>
          <w:sz w:val="20"/>
          <w:szCs w:val="20"/>
        </w:rPr>
      </w:pPr>
      <w:r>
        <w:rPr>
          <w:sz w:val="20"/>
          <w:szCs w:val="20"/>
        </w:rPr>
        <w:t xml:space="preserve">We have </w:t>
      </w:r>
    </w:p>
    <w:p w14:paraId="073D0497" w14:textId="0E01C7BD" w:rsidR="00345F4C" w:rsidRDefault="00DC5754" w:rsidP="00742737">
      <w:pPr>
        <w:rPr>
          <w:b/>
          <w:bCs/>
          <w:sz w:val="20"/>
          <w:szCs w:val="20"/>
        </w:rPr>
      </w:pPr>
      <w:r>
        <w:rPr>
          <w:b/>
          <w:bCs/>
          <w:sz w:val="20"/>
          <w:szCs w:val="20"/>
        </w:rPr>
        <w:t>Proposal 5-3</w:t>
      </w:r>
      <w:r w:rsidR="00345F4C" w:rsidRPr="00345F4C">
        <w:rPr>
          <w:b/>
          <w:bCs/>
          <w:sz w:val="20"/>
          <w:szCs w:val="20"/>
        </w:rPr>
        <w:t xml:space="preserve">: </w:t>
      </w:r>
      <w:r>
        <w:rPr>
          <w:b/>
          <w:bCs/>
          <w:sz w:val="20"/>
          <w:szCs w:val="20"/>
        </w:rPr>
        <w:t>For Rel-17 intra-UE multiplexing,</w:t>
      </w:r>
      <w:r w:rsidR="00345F4C" w:rsidRPr="00345F4C">
        <w:rPr>
          <w:b/>
          <w:bCs/>
          <w:sz w:val="20"/>
          <w:szCs w:val="20"/>
        </w:rPr>
        <w:t xml:space="preserve"> retain the difference between </w:t>
      </w:r>
      <w:r w:rsidR="00345F4C" w:rsidRPr="00345F4C">
        <w:rPr>
          <w:b/>
          <w:bCs/>
          <w:noProof/>
          <w:sz w:val="20"/>
          <w:szCs w:val="20"/>
          <w:lang w:val="en-GB"/>
        </w:rPr>
        <w:drawing>
          <wp:inline distT="0" distB="0" distL="0" distR="0" wp14:anchorId="7B9EC922" wp14:editId="159711CB">
            <wp:extent cx="731520" cy="210820"/>
            <wp:effectExtent l="0" t="0" r="5080" b="5080"/>
            <wp:docPr id="1815" name="Picture 18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00345F4C"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00345F4C" w:rsidRPr="00345F4C">
        <w:rPr>
          <w:b/>
          <w:bCs/>
          <w:sz w:val="20"/>
          <w:szCs w:val="20"/>
        </w:rPr>
        <w:t xml:space="preserve"> .  </w:t>
      </w:r>
    </w:p>
    <w:p w14:paraId="75585AA6" w14:textId="528647BA" w:rsidR="006953B5" w:rsidRDefault="006953B5" w:rsidP="00742737">
      <w:pPr>
        <w:rPr>
          <w:b/>
          <w:bCs/>
          <w:sz w:val="20"/>
          <w:szCs w:val="20"/>
        </w:rPr>
      </w:pPr>
    </w:p>
    <w:p w14:paraId="047A8FA7" w14:textId="6FD3D2B2" w:rsidR="006953B5" w:rsidRDefault="006953B5" w:rsidP="006953B5">
      <w:pPr>
        <w:pStyle w:val="Heading1"/>
      </w:pPr>
      <w:r>
        <w:t xml:space="preserve">Conclusion </w:t>
      </w:r>
    </w:p>
    <w:p w14:paraId="2C46E6FC" w14:textId="613E612A" w:rsidR="006953B5" w:rsidRPr="006953B5" w:rsidRDefault="006953B5" w:rsidP="006953B5">
      <w:pPr>
        <w:rPr>
          <w:sz w:val="20"/>
          <w:szCs w:val="20"/>
        </w:rPr>
      </w:pPr>
      <w:r w:rsidRPr="006953B5">
        <w:rPr>
          <w:sz w:val="20"/>
          <w:szCs w:val="20"/>
        </w:rPr>
        <w:t>In this contribution, we discuss remaining issues in Rel-17 intra-UE multiplexing.</w:t>
      </w:r>
    </w:p>
    <w:p w14:paraId="312279B3" w14:textId="12A3A205" w:rsidR="006953B5" w:rsidRDefault="006953B5" w:rsidP="006953B5"/>
    <w:p w14:paraId="2A8B5310" w14:textId="45BD67ED" w:rsidR="006953B5" w:rsidRPr="006953B5" w:rsidRDefault="006953B5" w:rsidP="006953B5">
      <w:pPr>
        <w:rPr>
          <w:b/>
          <w:bCs/>
          <w:sz w:val="20"/>
          <w:szCs w:val="20"/>
        </w:rPr>
      </w:pPr>
      <w:r w:rsidRPr="006953B5">
        <w:rPr>
          <w:b/>
          <w:bCs/>
          <w:sz w:val="20"/>
          <w:szCs w:val="20"/>
        </w:rPr>
        <w:t>Proposal 2: Clarify the number of PUCCH resources Z after PUCCH UCI multiplexing.</w:t>
      </w:r>
    </w:p>
    <w:p w14:paraId="35575F99" w14:textId="77777777" w:rsidR="006953B5" w:rsidRPr="00811C82" w:rsidRDefault="006953B5" w:rsidP="006953B5">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 xml:space="preserve">Proposal </w:t>
      </w:r>
      <w:r>
        <w:rPr>
          <w:rFonts w:ascii="Times New Roman" w:hAnsi="Times New Roman" w:cs="Times New Roman"/>
          <w:b/>
          <w:bCs/>
          <w:sz w:val="20"/>
          <w:szCs w:val="20"/>
        </w:rPr>
        <w:t>3-1</w:t>
      </w:r>
      <w:r w:rsidRPr="00811C82">
        <w:rPr>
          <w:rFonts w:ascii="Times New Roman" w:hAnsi="Times New Roman" w:cs="Times New Roman"/>
          <w:b/>
          <w:bCs/>
          <w:sz w:val="20"/>
          <w:szCs w:val="20"/>
        </w:rPr>
        <w:t xml:space="preserve">: </w:t>
      </w:r>
      <w:r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Pr="00811C82">
        <w:rPr>
          <w:rFonts w:ascii="Times New Roman" w:eastAsia="Batang" w:hAnsi="Times New Roman" w:cs="Times New Roman"/>
          <w:b/>
          <w:bCs/>
          <w:sz w:val="20"/>
          <w:lang w:val="en-GB" w:eastAsia="x-none"/>
        </w:rPr>
        <w:t xml:space="preserve"> PRBs by interlace0 in </w:t>
      </w:r>
      <w:proofErr w:type="spellStart"/>
      <w:r w:rsidRPr="00811C82">
        <w:rPr>
          <w:rFonts w:ascii="Times New Roman" w:eastAsia="Batang" w:hAnsi="Times New Roman" w:cs="Times New Roman"/>
          <w:b/>
          <w:bCs/>
          <w:sz w:val="20"/>
          <w:lang w:val="en-GB" w:eastAsia="x-none"/>
        </w:rPr>
        <w:t>InterlaceAllocation</w:t>
      </w:r>
      <w:proofErr w:type="spellEnd"/>
      <w:r w:rsidRPr="00811C82">
        <w:rPr>
          <w:rFonts w:ascii="Times New Roman" w:eastAsia="Batang" w:hAnsi="Times New Roman" w:cs="Times New Roman"/>
          <w:b/>
          <w:bCs/>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73FB3BCF" w14:textId="77777777" w:rsidR="006953B5" w:rsidRPr="00811C82" w:rsidRDefault="006953B5" w:rsidP="006953B5">
      <w:pPr>
        <w:pStyle w:val="BodyText"/>
        <w:rPr>
          <w:rFonts w:ascii="Times New Roman" w:hAnsi="Times New Roman"/>
          <w:b/>
          <w:bCs/>
        </w:rPr>
      </w:pPr>
      <w:r w:rsidRPr="00811C82">
        <w:rPr>
          <w:rFonts w:ascii="Times New Roman" w:hAnsi="Times New Roman"/>
          <w:b/>
          <w:bCs/>
        </w:rPr>
        <w:lastRenderedPageBreak/>
        <w:t xml:space="preserve">- the UE determines the PUCCH resource using the PUCCH resource indicator field in a last of </w:t>
      </w:r>
      <w:proofErr w:type="gramStart"/>
      <w:r w:rsidRPr="00811C82">
        <w:rPr>
          <w:rFonts w:ascii="Times New Roman" w:hAnsi="Times New Roman"/>
          <w:b/>
          <w:bCs/>
        </w:rPr>
        <w:t>a number of</w:t>
      </w:r>
      <w:proofErr w:type="gramEnd"/>
      <w:r w:rsidRPr="00811C82">
        <w:rPr>
          <w:rFonts w:ascii="Times New Roman" w:hAnsi="Times New Roman"/>
          <w:b/>
          <w:bCs/>
        </w:rPr>
        <w:t xml:space="preserve"> DCI formats with a value of a PDSCH-to-</w:t>
      </w:r>
      <w:proofErr w:type="spellStart"/>
      <w:r w:rsidRPr="00811C82">
        <w:rPr>
          <w:rFonts w:ascii="Times New Roman" w:hAnsi="Times New Roman"/>
          <w:b/>
          <w:bCs/>
        </w:rPr>
        <w:t>HARQ_feedback</w:t>
      </w:r>
      <w:proofErr w:type="spellEnd"/>
      <w:r w:rsidRPr="00811C82">
        <w:rPr>
          <w:rFonts w:ascii="Times New Roman" w:hAnsi="Times New Roman"/>
          <w:b/>
          <w:bCs/>
        </w:rPr>
        <w:t xml:space="preserve"> timing indicator field indicating a same slot for the PUCCH transmission, from a PUCCH resource set provided to the UE for HARQ-ACK transmission, and after the UE determines the PUCCH resource set</w:t>
      </w:r>
    </w:p>
    <w:p w14:paraId="08325C21" w14:textId="77777777" w:rsidR="006953B5" w:rsidRPr="00811C82" w:rsidRDefault="006953B5" w:rsidP="006953B5">
      <w:pPr>
        <w:pStyle w:val="BodyText"/>
        <w:rPr>
          <w:rFonts w:ascii="Times New Roman" w:hAnsi="Times New Roman"/>
          <w:b/>
          <w:bCs/>
        </w:rPr>
      </w:pPr>
      <w:r w:rsidRPr="00811C82">
        <w:rPr>
          <w:rFonts w:ascii="Times New Roman" w:hAnsi="Times New Roman"/>
          <w:b/>
          <w:bCs/>
        </w:rPr>
        <w:t>- if</w:t>
      </w:r>
    </w:p>
    <w:p w14:paraId="0F050F12" w14:textId="77777777" w:rsidR="006953B5" w:rsidRPr="00811C82" w:rsidRDefault="009414C9" w:rsidP="006953B5">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6953B5" w:rsidRPr="00811C82">
        <w:rPr>
          <w:rFonts w:ascii="Times New Roman" w:hAnsi="Times New Roman"/>
          <w:b/>
          <w:bCs/>
        </w:rPr>
        <w:t>,</w:t>
      </w:r>
    </w:p>
    <w:p w14:paraId="501FD80A" w14:textId="77777777" w:rsidR="006953B5" w:rsidRPr="00811C82" w:rsidRDefault="006953B5" w:rsidP="006953B5">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70AFE1CE" w14:textId="77777777" w:rsidR="006953B5" w:rsidRPr="00811C82" w:rsidRDefault="006953B5" w:rsidP="006953B5">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26768470" w14:textId="77777777" w:rsidR="006953B5" w:rsidRPr="00811C82" w:rsidRDefault="009414C9" w:rsidP="006953B5">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6953B5" w:rsidRPr="00811C82">
        <w:rPr>
          <w:rFonts w:ascii="Times New Roman" w:hAnsi="Times New Roman"/>
          <w:b/>
          <w:bCs/>
        </w:rPr>
        <w:t>,</w:t>
      </w:r>
    </w:p>
    <w:p w14:paraId="2BC3860B" w14:textId="77777777" w:rsidR="006953B5" w:rsidRPr="00811C82" w:rsidRDefault="006953B5" w:rsidP="006953B5">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06FA272C" w14:textId="085A4E58" w:rsidR="006953B5" w:rsidRDefault="006953B5" w:rsidP="006953B5">
      <w:pPr>
        <w:rPr>
          <w:b/>
          <w:bCs/>
        </w:rPr>
      </w:pPr>
      <w:r w:rsidRPr="00811C82">
        <w:rPr>
          <w:b/>
          <w:bCs/>
        </w:rPr>
        <w:t>- else, the UCI omission procedure is same as the corresponding one when the UE is provided PUCCH-</w:t>
      </w:r>
      <w:proofErr w:type="spellStart"/>
      <w:r w:rsidRPr="00811C82">
        <w:rPr>
          <w:b/>
          <w:bCs/>
        </w:rPr>
        <w:t>ResourceSet</w:t>
      </w:r>
      <w:proofErr w:type="spellEnd"/>
      <w:r w:rsidRPr="00811C82">
        <w:rPr>
          <w:b/>
          <w:bCs/>
        </w:rPr>
        <w:t xml:space="preserve"> by replacing </w:t>
      </w:r>
      <m:oMath>
        <m:sSubSup>
          <m:sSubSupPr>
            <m:ctrlPr>
              <w:rPr>
                <w:rFonts w:ascii="Cambria Math" w:hAnsi="Cambria Math"/>
                <w:b/>
                <w:bCs/>
              </w:rPr>
            </m:ctrlPr>
          </m:sSubSupPr>
          <m:e>
            <m:r>
              <m:rPr>
                <m:sty m:val="b"/>
              </m:rPr>
              <w:rPr>
                <w:rFonts w:ascii="Cambria Math" w:hAnsi="Cambria Math"/>
              </w:rPr>
              <m:t>M</m:t>
            </m:r>
          </m:e>
          <m:sub>
            <m:r>
              <m:rPr>
                <m:nor/>
              </m:rPr>
              <w:rPr>
                <w:b/>
                <w:bCs/>
              </w:rPr>
              <m:t>RB</m:t>
            </m:r>
          </m:sub>
          <m:sup>
            <m:r>
              <m:rPr>
                <m:nor/>
              </m:rPr>
              <w:rPr>
                <w:b/>
                <w:bCs/>
              </w:rPr>
              <m:t>PUCCH</m:t>
            </m:r>
          </m:sup>
        </m:sSubSup>
      </m:oMath>
      <w:r w:rsidRPr="00811C82">
        <w:rPr>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b/>
                <w:bCs/>
              </w:rPr>
              <m:t>Interlace,0</m:t>
            </m:r>
          </m:sub>
          <m:sup>
            <m:r>
              <m:rPr>
                <m:nor/>
              </m:rPr>
              <w:rPr>
                <w:b/>
                <w:bCs/>
              </w:rPr>
              <m:t>PUCCH</m:t>
            </m:r>
          </m:sup>
        </m:sSubSup>
      </m:oMath>
      <w:r w:rsidRPr="00811C82">
        <w:rPr>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b/>
                <w:bCs/>
              </w:rPr>
              <m:t>Interlace,0</m:t>
            </m:r>
          </m:sub>
          <m:sup>
            <m:r>
              <m:rPr>
                <m:nor/>
              </m:rPr>
              <w:rPr>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b/>
                <w:bCs/>
              </w:rPr>
              <m:t>Interlace,1</m:t>
            </m:r>
          </m:sub>
          <m:sup>
            <m:r>
              <m:rPr>
                <m:nor/>
              </m:rPr>
              <w:rPr>
                <w:b/>
                <w:bCs/>
              </w:rPr>
              <m:t>PUCCH</m:t>
            </m:r>
          </m:sup>
        </m:sSubSup>
      </m:oMath>
      <w:r w:rsidRPr="00811C82">
        <w:rPr>
          <w:b/>
          <w:bCs/>
        </w:rPr>
        <w:t>.</w:t>
      </w:r>
    </w:p>
    <w:p w14:paraId="21BD31B0" w14:textId="7227EA87" w:rsidR="00072FB4" w:rsidRDefault="00072FB4" w:rsidP="006953B5">
      <w:pPr>
        <w:rPr>
          <w:b/>
          <w:bCs/>
        </w:rPr>
      </w:pPr>
    </w:p>
    <w:p w14:paraId="1009D96B" w14:textId="77777777" w:rsidR="00072FB4" w:rsidRPr="009D102A" w:rsidRDefault="00072FB4" w:rsidP="00072FB4">
      <w:pPr>
        <w:rPr>
          <w:b/>
          <w:bCs/>
          <w:sz w:val="20"/>
          <w:szCs w:val="20"/>
        </w:rPr>
      </w:pPr>
      <w:r w:rsidRPr="009D102A">
        <w:rPr>
          <w:b/>
          <w:bCs/>
          <w:sz w:val="20"/>
          <w:szCs w:val="20"/>
        </w:rPr>
        <w:t>Observation</w:t>
      </w:r>
      <w:r>
        <w:rPr>
          <w:b/>
          <w:bCs/>
          <w:sz w:val="20"/>
          <w:szCs w:val="20"/>
        </w:rPr>
        <w:t xml:space="preserve"> 4</w:t>
      </w:r>
      <w:r w:rsidRPr="009D102A">
        <w:rPr>
          <w:b/>
          <w:bCs/>
          <w:sz w:val="20"/>
          <w:szCs w:val="20"/>
        </w:rPr>
        <w:t xml:space="preserve">: agreement from Rel-17 </w:t>
      </w:r>
      <w:proofErr w:type="spellStart"/>
      <w:r w:rsidRPr="009D102A">
        <w:rPr>
          <w:b/>
          <w:bCs/>
          <w:sz w:val="20"/>
          <w:szCs w:val="20"/>
        </w:rPr>
        <w:t>IIoT</w:t>
      </w:r>
      <w:proofErr w:type="spellEnd"/>
      <w:r w:rsidRPr="009D102A">
        <w:rPr>
          <w:b/>
          <w:bCs/>
          <w:sz w:val="20"/>
          <w:szCs w:val="20"/>
        </w:rPr>
        <w:t>/URLLC unlicensed spectrum access session is only about the support of UCI types in CG PUSCH, not about how that is supported, which belongs to the intra-UE multiplexing discussion.</w:t>
      </w:r>
    </w:p>
    <w:p w14:paraId="4EF0C765" w14:textId="5AE7A606" w:rsidR="00072FB4" w:rsidRDefault="00072FB4" w:rsidP="00072FB4">
      <w:pPr>
        <w:rPr>
          <w:sz w:val="20"/>
          <w:szCs w:val="20"/>
        </w:rPr>
      </w:pPr>
    </w:p>
    <w:p w14:paraId="061E4CEE" w14:textId="182901AA" w:rsidR="00072FB4" w:rsidRDefault="00072FB4" w:rsidP="00072FB4">
      <w:pPr>
        <w:rPr>
          <w:b/>
          <w:bCs/>
          <w:sz w:val="20"/>
          <w:szCs w:val="20"/>
        </w:rPr>
      </w:pPr>
      <w:r w:rsidRPr="00D24728">
        <w:rPr>
          <w:b/>
          <w:bCs/>
          <w:sz w:val="20"/>
          <w:szCs w:val="20"/>
        </w:rPr>
        <w:t>Proposal</w:t>
      </w:r>
      <w:r>
        <w:rPr>
          <w:b/>
          <w:bCs/>
          <w:sz w:val="20"/>
          <w:szCs w:val="20"/>
        </w:rPr>
        <w:t xml:space="preserve"> 4</w:t>
      </w:r>
      <w:r w:rsidRPr="00D24728">
        <w:rPr>
          <w:b/>
          <w:bCs/>
          <w:sz w:val="20"/>
          <w:szCs w:val="20"/>
        </w:rPr>
        <w:t>: For Rel-17 intra-UE multiplexing, reuse R15 HARQ-ACK rate matching/puncturing and RE mapping for CG-UCI (in the absence of HP HARQ-ACK) or CG-UCI/HP-HARQ-ACK (in the presence of HP HARQ-ACK).</w:t>
      </w:r>
      <w:r>
        <w:rPr>
          <w:b/>
          <w:bCs/>
          <w:sz w:val="20"/>
          <w:szCs w:val="20"/>
        </w:rPr>
        <w:t xml:space="preserve"> LP-HARQ-ACK is treated as if CG-UCI is absent.</w:t>
      </w:r>
    </w:p>
    <w:p w14:paraId="78319578" w14:textId="21401E12" w:rsidR="00072FB4" w:rsidRDefault="00072FB4" w:rsidP="00072FB4">
      <w:pPr>
        <w:rPr>
          <w:b/>
          <w:bCs/>
          <w:sz w:val="20"/>
          <w:szCs w:val="20"/>
        </w:rPr>
      </w:pPr>
    </w:p>
    <w:p w14:paraId="114ECD31" w14:textId="77777777" w:rsidR="00072FB4" w:rsidRPr="0050089E" w:rsidRDefault="00072FB4" w:rsidP="00072FB4">
      <w:pPr>
        <w:rPr>
          <w:b/>
          <w:bCs/>
          <w:sz w:val="20"/>
          <w:szCs w:val="20"/>
        </w:rPr>
      </w:pPr>
      <w:r w:rsidRPr="001037DD">
        <w:rPr>
          <w:b/>
          <w:bCs/>
          <w:sz w:val="20"/>
          <w:szCs w:val="20"/>
        </w:rPr>
        <w:t>Proposal</w:t>
      </w:r>
      <w:r>
        <w:rPr>
          <w:b/>
          <w:bCs/>
          <w:sz w:val="20"/>
          <w:szCs w:val="20"/>
        </w:rPr>
        <w:t xml:space="preserve"> 5-1</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17227F09" w14:textId="77777777" w:rsidR="00072FB4" w:rsidRPr="0050089E" w:rsidRDefault="00072FB4" w:rsidP="00072FB4">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21703285" w14:textId="77777777" w:rsidR="00072FB4" w:rsidRPr="0050089E" w:rsidRDefault="00072FB4" w:rsidP="00072FB4">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84EDF45" w14:textId="77777777" w:rsidR="00072FB4" w:rsidRPr="0050089E" w:rsidRDefault="009414C9" w:rsidP="00072FB4">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4D85ACB" w14:textId="77777777" w:rsidR="00072FB4" w:rsidRPr="0050089E" w:rsidRDefault="00072FB4" w:rsidP="00072FB4">
      <w:pPr>
        <w:numPr>
          <w:ilvl w:val="1"/>
          <w:numId w:val="35"/>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is included in UCI part 1, </w:t>
      </w:r>
      <w:r w:rsidRPr="0050089E">
        <w:rPr>
          <w:b/>
          <w:bCs/>
          <w:noProof/>
          <w:sz w:val="20"/>
          <w:szCs w:val="20"/>
          <w:lang w:val="en-GB"/>
        </w:rPr>
        <w:drawing>
          <wp:inline distT="0" distB="0" distL="0" distR="0" wp14:anchorId="656F3F2E" wp14:editId="77D7A78B">
            <wp:extent cx="731520" cy="210820"/>
            <wp:effectExtent l="0" t="0" r="5080" b="508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6B1FF9D5" w14:textId="77777777" w:rsidR="00072FB4" w:rsidRPr="0050089E" w:rsidRDefault="009414C9" w:rsidP="00072FB4">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072FB4" w:rsidRPr="0050089E">
        <w:rPr>
          <w:b/>
          <w:bCs/>
          <w:sz w:val="20"/>
          <w:szCs w:val="20"/>
        </w:rPr>
        <w:tab/>
      </w:r>
    </w:p>
    <w:p w14:paraId="44C04349" w14:textId="77777777" w:rsidR="00072FB4" w:rsidRPr="0050089E" w:rsidRDefault="00072FB4" w:rsidP="00072FB4">
      <w:pPr>
        <w:numPr>
          <w:ilvl w:val="1"/>
          <w:numId w:val="35"/>
        </w:numPr>
        <w:rPr>
          <w:b/>
          <w:bCs/>
          <w:sz w:val="20"/>
          <w:szCs w:val="20"/>
        </w:rPr>
      </w:pPr>
      <w:r w:rsidRPr="0050089E">
        <w:rPr>
          <w:b/>
          <w:bCs/>
          <w:sz w:val="20"/>
          <w:szCs w:val="20"/>
        </w:rPr>
        <w:t>If more than one HARQ-ACK codebooks are included in UCI part 1 (</w:t>
      </w:r>
      <w:proofErr w:type="gramStart"/>
      <w:r w:rsidRPr="0050089E">
        <w:rPr>
          <w:b/>
          <w:bCs/>
          <w:sz w:val="20"/>
          <w:szCs w:val="20"/>
        </w:rPr>
        <w:t>e.g.</w:t>
      </w:r>
      <w:proofErr w:type="gramEnd"/>
      <w:r w:rsidRPr="0050089E">
        <w:rPr>
          <w:b/>
          <w:bCs/>
          <w:sz w:val="20"/>
          <w:szCs w:val="20"/>
        </w:rPr>
        <w:t xml:space="preserve">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1EE2185F" w14:textId="77777777" w:rsidR="00072FB4" w:rsidRPr="0050089E" w:rsidRDefault="00072FB4" w:rsidP="00072FB4">
      <w:pPr>
        <w:rPr>
          <w:b/>
          <w:bCs/>
          <w:sz w:val="20"/>
          <w:szCs w:val="20"/>
        </w:rPr>
      </w:pPr>
    </w:p>
    <w:p w14:paraId="62CDA79C" w14:textId="77777777" w:rsidR="00072FB4" w:rsidRPr="0050089E" w:rsidRDefault="00072FB4" w:rsidP="00072FB4">
      <w:pPr>
        <w:numPr>
          <w:ilvl w:val="0"/>
          <w:numId w:val="34"/>
        </w:numPr>
        <w:rPr>
          <w:b/>
          <w:bCs/>
          <w:sz w:val="20"/>
          <w:szCs w:val="20"/>
        </w:rPr>
      </w:pPr>
      <w:r w:rsidRPr="0050089E">
        <w:rPr>
          <w:b/>
          <w:bCs/>
          <w:sz w:val="20"/>
          <w:szCs w:val="20"/>
        </w:rPr>
        <w:t>otherwise</w:t>
      </w:r>
    </w:p>
    <w:p w14:paraId="06A4073C" w14:textId="77777777" w:rsidR="00072FB4" w:rsidRPr="0050089E" w:rsidRDefault="009414C9" w:rsidP="00072FB4">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proofErr w:type="gramStart"/>
      <w:r w:rsidR="00072FB4" w:rsidRPr="0050089E">
        <w:rPr>
          <w:b/>
          <w:bCs/>
          <w:sz w:val="20"/>
          <w:szCs w:val="20"/>
        </w:rPr>
        <w:t>where</w:t>
      </w:r>
      <w:proofErr w:type="gramEnd"/>
      <w:r w:rsidR="00072FB4" w:rsidRPr="0050089E">
        <w:rPr>
          <w:b/>
          <w:bCs/>
          <w:sz w:val="20"/>
          <w:szCs w:val="20"/>
        </w:rPr>
        <w:t xml:space="preserve"> </w:t>
      </w:r>
    </w:p>
    <w:p w14:paraId="5DB62A10" w14:textId="77777777" w:rsidR="00072FB4" w:rsidRPr="0050089E" w:rsidRDefault="00072FB4" w:rsidP="00072FB4">
      <w:pPr>
        <w:numPr>
          <w:ilvl w:val="2"/>
          <w:numId w:val="34"/>
        </w:numPr>
        <w:rPr>
          <w:b/>
          <w:bCs/>
          <w:sz w:val="20"/>
          <w:szCs w:val="20"/>
          <w:lang w:val="en-GB"/>
        </w:rPr>
      </w:pPr>
      <w:r w:rsidRPr="0050089E">
        <w:rPr>
          <w:b/>
          <w:bCs/>
          <w:noProof/>
          <w:sz w:val="20"/>
          <w:szCs w:val="20"/>
          <w:lang w:val="en-GB"/>
        </w:rPr>
        <w:drawing>
          <wp:inline distT="0" distB="0" distL="0" distR="0" wp14:anchorId="2743658D" wp14:editId="5F9B94FB">
            <wp:extent cx="471170" cy="18288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0789A87" w14:textId="77777777" w:rsidR="00072FB4" w:rsidRPr="0050089E" w:rsidRDefault="009414C9" w:rsidP="00072FB4">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1DCD0A68" w14:textId="77777777" w:rsidR="00072FB4" w:rsidRPr="0050089E" w:rsidRDefault="00072FB4" w:rsidP="00072FB4">
      <w:pPr>
        <w:rPr>
          <w:b/>
          <w:bCs/>
          <w:sz w:val="20"/>
          <w:szCs w:val="20"/>
        </w:rPr>
      </w:pPr>
    </w:p>
    <w:p w14:paraId="5E14F7B2" w14:textId="77777777" w:rsidR="00072FB4" w:rsidRDefault="00072FB4" w:rsidP="00072FB4">
      <w:pPr>
        <w:numPr>
          <w:ilvl w:val="0"/>
          <w:numId w:val="34"/>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33CE6D95" w14:textId="6EAF5B50" w:rsidR="00072FB4" w:rsidRDefault="00072FB4" w:rsidP="00072FB4">
      <w:pPr>
        <w:rPr>
          <w:b/>
          <w:bCs/>
          <w:sz w:val="20"/>
          <w:szCs w:val="20"/>
        </w:rPr>
      </w:pPr>
    </w:p>
    <w:p w14:paraId="1078F671" w14:textId="225143AA" w:rsidR="00072FB4" w:rsidRPr="009B0D12" w:rsidRDefault="00072FB4" w:rsidP="00072FB4">
      <w:pPr>
        <w:pStyle w:val="B1"/>
        <w:ind w:left="0" w:firstLine="0"/>
        <w:rPr>
          <w:b/>
          <w:bCs/>
          <w:lang w:val="en-US"/>
        </w:rPr>
      </w:pPr>
      <w:r>
        <w:rPr>
          <w:b/>
          <w:bCs/>
          <w:lang w:val="en-US"/>
        </w:rPr>
        <w:t>Proposal 5-2</w:t>
      </w:r>
      <w:r w:rsidRPr="009B0D12">
        <w:rPr>
          <w:b/>
          <w:bCs/>
          <w:lang w:val="en-US"/>
        </w:rPr>
        <w:t>:</w:t>
      </w:r>
      <w:r w:rsidRPr="009B0D12">
        <w:rPr>
          <w:b/>
          <w:bCs/>
        </w:rPr>
        <w:t xml:space="preserve"> the issue for PUCCH format 4 needs to be tackled. Proposal </w:t>
      </w:r>
      <w:r>
        <w:rPr>
          <w:b/>
          <w:bCs/>
          <w:lang w:val="en-US"/>
        </w:rPr>
        <w:t>5</w:t>
      </w:r>
      <w:r w:rsidRPr="009B0D12">
        <w:rPr>
          <w:b/>
          <w:bCs/>
        </w:rPr>
        <w:t>-1 above provides a solution for that.</w:t>
      </w:r>
    </w:p>
    <w:p w14:paraId="24358C62" w14:textId="0B7C4E21" w:rsidR="006953B5" w:rsidRPr="006953B5" w:rsidRDefault="00072FB4" w:rsidP="006953B5">
      <w:r>
        <w:rPr>
          <w:b/>
          <w:bCs/>
          <w:szCs w:val="20"/>
        </w:rPr>
        <w:lastRenderedPageBreak/>
        <w:t>Proposal 5-3</w:t>
      </w:r>
      <w:r w:rsidRPr="00345F4C">
        <w:rPr>
          <w:b/>
          <w:bCs/>
          <w:szCs w:val="20"/>
        </w:rPr>
        <w:t xml:space="preserve">: </w:t>
      </w:r>
      <w:r>
        <w:rPr>
          <w:b/>
          <w:bCs/>
          <w:szCs w:val="20"/>
        </w:rPr>
        <w:t>For Rel-17 intra-UE multiplexing,</w:t>
      </w:r>
      <w:r w:rsidRPr="00345F4C">
        <w:rPr>
          <w:b/>
          <w:bCs/>
          <w:szCs w:val="20"/>
        </w:rPr>
        <w:t xml:space="preserve"> retain the difference between </w:t>
      </w:r>
      <w:r w:rsidRPr="00345F4C">
        <w:rPr>
          <w:rFonts w:ascii="Times" w:eastAsia="Batang" w:hAnsi="Times"/>
          <w:b/>
          <w:bCs/>
          <w:noProof/>
          <w:sz w:val="20"/>
          <w:szCs w:val="20"/>
          <w:lang w:val="en-GB" w:eastAsia="x-none"/>
        </w:rPr>
        <w:drawing>
          <wp:inline distT="0" distB="0" distL="0" distR="0" wp14:anchorId="31ED4DEB" wp14:editId="77D2EF4F">
            <wp:extent cx="731520" cy="210820"/>
            <wp:effectExtent l="0" t="0" r="5080" b="508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Cs w:val="20"/>
        </w:rPr>
        <w:t xml:space="preserve"> and </w:t>
      </w:r>
      <m:oMath>
        <m:sSub>
          <m:sSubPr>
            <m:ctrlPr>
              <w:rPr>
                <w:rFonts w:ascii="Cambria Math" w:hAnsi="Cambria Math"/>
                <w:b/>
                <w:bCs/>
                <w:i/>
                <w:szCs w:val="20"/>
              </w:rPr>
            </m:ctrlPr>
          </m:sSubPr>
          <m:e>
            <m:r>
              <m:rPr>
                <m:sty m:val="bi"/>
              </m:rPr>
              <w:rPr>
                <w:rFonts w:ascii="Cambria Math" w:hAnsi="Cambria Math"/>
                <w:szCs w:val="20"/>
              </w:rPr>
              <m:t>O</m:t>
            </m:r>
          </m:e>
          <m:sub>
            <m:r>
              <m:rPr>
                <m:sty m:val="bi"/>
              </m:rPr>
              <w:rPr>
                <w:rFonts w:ascii="Cambria Math" w:hAnsi="Cambria Math"/>
                <w:szCs w:val="20"/>
              </w:rPr>
              <m:t>UCI,1</m:t>
            </m:r>
          </m:sub>
        </m:sSub>
      </m:oMath>
      <w:r w:rsidRPr="00345F4C">
        <w:rPr>
          <w:b/>
          <w:bCs/>
          <w:szCs w:val="20"/>
        </w:rPr>
        <w:t xml:space="preserve"> .  </w:t>
      </w:r>
    </w:p>
    <w:p w14:paraId="4556E82D" w14:textId="77777777" w:rsidR="00EC78F9" w:rsidRDefault="00EC78F9" w:rsidP="00EC78F9">
      <w:pPr>
        <w:pStyle w:val="Heading1"/>
        <w:tabs>
          <w:tab w:val="num" w:pos="432"/>
        </w:tabs>
      </w:pPr>
      <w:bookmarkStart w:id="21" w:name="_Toc101431767"/>
      <w:bookmarkStart w:id="22" w:name="_Toc101608033"/>
      <w:bookmarkStart w:id="23" w:name="_Toc101431768"/>
      <w:bookmarkStart w:id="24" w:name="_Toc101608034"/>
      <w:bookmarkStart w:id="25" w:name="_Toc101431769"/>
      <w:bookmarkStart w:id="26" w:name="_Toc101608035"/>
      <w:bookmarkStart w:id="27" w:name="_Toc101431770"/>
      <w:bookmarkStart w:id="28" w:name="_Toc101608036"/>
      <w:bookmarkStart w:id="29" w:name="_Toc101431771"/>
      <w:bookmarkStart w:id="30" w:name="_Toc101608037"/>
      <w:bookmarkStart w:id="31" w:name="_Toc101431772"/>
      <w:bookmarkStart w:id="32" w:name="_Toc101608038"/>
      <w:bookmarkStart w:id="33" w:name="_Toc101431773"/>
      <w:bookmarkStart w:id="34" w:name="_Toc101608039"/>
      <w:bookmarkStart w:id="35" w:name="_Toc101431774"/>
      <w:bookmarkStart w:id="36" w:name="_Toc101608040"/>
      <w:bookmarkStart w:id="37" w:name="_Toc101431775"/>
      <w:bookmarkStart w:id="38" w:name="_Toc101608041"/>
      <w:bookmarkStart w:id="39" w:name="_Toc101431776"/>
      <w:bookmarkStart w:id="40" w:name="_Toc101608042"/>
      <w:bookmarkStart w:id="41" w:name="_Toc101431777"/>
      <w:bookmarkStart w:id="42" w:name="_Toc101608043"/>
      <w:bookmarkStart w:id="43" w:name="_Toc101431778"/>
      <w:bookmarkStart w:id="44" w:name="_Toc101608044"/>
      <w:bookmarkStart w:id="45" w:name="_Toc101431779"/>
      <w:bookmarkStart w:id="46" w:name="_Toc101608045"/>
      <w:bookmarkStart w:id="47" w:name="_Toc101431780"/>
      <w:bookmarkStart w:id="48" w:name="_Toc101608046"/>
      <w:bookmarkStart w:id="49" w:name="_Toc101431781"/>
      <w:bookmarkStart w:id="50" w:name="_Toc101608047"/>
      <w:bookmarkStart w:id="51" w:name="_Toc101431782"/>
      <w:bookmarkStart w:id="52" w:name="_Toc101608048"/>
      <w:bookmarkStart w:id="53" w:name="_Toc101431783"/>
      <w:bookmarkStart w:id="54" w:name="_Toc101608049"/>
      <w:bookmarkStart w:id="55" w:name="_Toc101431784"/>
      <w:bookmarkStart w:id="56" w:name="_Toc101608050"/>
      <w:bookmarkStart w:id="57" w:name="_Toc101431785"/>
      <w:bookmarkStart w:id="58" w:name="_Toc101608051"/>
      <w:bookmarkStart w:id="59" w:name="_Toc101431786"/>
      <w:bookmarkStart w:id="60" w:name="_Toc101608052"/>
      <w:bookmarkStart w:id="61" w:name="_Toc101431787"/>
      <w:bookmarkStart w:id="62" w:name="_Toc101608053"/>
      <w:bookmarkStart w:id="63" w:name="_Toc101431788"/>
      <w:bookmarkStart w:id="64" w:name="_Toc101608054"/>
      <w:bookmarkStart w:id="65" w:name="_Toc101431789"/>
      <w:bookmarkStart w:id="66" w:name="_Toc101608055"/>
      <w:bookmarkStart w:id="67" w:name="_Toc101431790"/>
      <w:bookmarkStart w:id="68" w:name="_Toc101608056"/>
      <w:bookmarkStart w:id="69" w:name="_Toc101431791"/>
      <w:bookmarkStart w:id="70" w:name="_Toc101608057"/>
      <w:bookmarkStart w:id="71" w:name="_Toc101431792"/>
      <w:bookmarkStart w:id="72" w:name="_Toc101608058"/>
      <w:bookmarkStart w:id="73" w:name="_Toc101431793"/>
      <w:bookmarkStart w:id="74" w:name="_Toc101608059"/>
      <w:bookmarkStart w:id="75" w:name="_Toc101431794"/>
      <w:bookmarkStart w:id="76" w:name="_Toc101608060"/>
      <w:bookmarkStart w:id="77" w:name="_Toc101431795"/>
      <w:bookmarkStart w:id="78" w:name="_Toc101608061"/>
      <w:bookmarkStart w:id="79" w:name="_Toc101431796"/>
      <w:bookmarkStart w:id="80" w:name="_Toc101608062"/>
      <w:bookmarkStart w:id="81" w:name="_Toc101431797"/>
      <w:bookmarkStart w:id="82" w:name="_Toc101608063"/>
      <w:bookmarkStart w:id="83" w:name="_Toc101431798"/>
      <w:bookmarkStart w:id="84" w:name="_Toc101608064"/>
      <w:bookmarkStart w:id="85" w:name="_Toc101431799"/>
      <w:bookmarkStart w:id="86" w:name="_Toc101608065"/>
      <w:bookmarkStart w:id="87" w:name="_Toc101431800"/>
      <w:bookmarkStart w:id="88" w:name="_Toc101608066"/>
      <w:bookmarkStart w:id="89" w:name="_Toc101431801"/>
      <w:bookmarkStart w:id="90" w:name="_Toc101608067"/>
      <w:bookmarkStart w:id="91" w:name="_Toc101431802"/>
      <w:bookmarkStart w:id="92" w:name="_Toc101608068"/>
      <w:bookmarkStart w:id="93" w:name="_Toc101431803"/>
      <w:bookmarkStart w:id="94" w:name="_Toc101608069"/>
      <w:bookmarkStart w:id="95" w:name="_Toc101431804"/>
      <w:bookmarkStart w:id="96" w:name="_Toc101608070"/>
      <w:bookmarkStart w:id="97" w:name="_Toc101431805"/>
      <w:bookmarkStart w:id="98" w:name="_Toc101608071"/>
      <w:bookmarkStart w:id="99" w:name="_Toc101431806"/>
      <w:bookmarkStart w:id="100" w:name="_Toc101608072"/>
      <w:bookmarkStart w:id="101" w:name="_Toc101431807"/>
      <w:bookmarkStart w:id="102" w:name="_Toc101608073"/>
      <w:bookmarkStart w:id="103" w:name="_Toc101431808"/>
      <w:bookmarkStart w:id="104" w:name="_Toc101608074"/>
      <w:bookmarkStart w:id="105" w:name="_Toc101431809"/>
      <w:bookmarkStart w:id="106" w:name="_Toc101608075"/>
      <w:bookmarkStart w:id="107" w:name="_Toc101431810"/>
      <w:bookmarkStart w:id="108" w:name="_Toc101608076"/>
      <w:bookmarkStart w:id="109" w:name="_Toc101431811"/>
      <w:bookmarkStart w:id="110" w:name="_Toc101608077"/>
      <w:bookmarkStart w:id="111" w:name="_Toc101431812"/>
      <w:bookmarkStart w:id="112" w:name="_Toc101608078"/>
      <w:bookmarkStart w:id="113" w:name="_Toc101431813"/>
      <w:bookmarkStart w:id="114" w:name="_Toc101608079"/>
      <w:bookmarkStart w:id="115" w:name="_Toc101431814"/>
      <w:bookmarkStart w:id="116" w:name="_Toc101608080"/>
      <w:bookmarkStart w:id="117" w:name="_Toc101431815"/>
      <w:bookmarkStart w:id="118" w:name="_Toc101608081"/>
      <w:bookmarkStart w:id="119" w:name="_Toc101431816"/>
      <w:bookmarkStart w:id="120" w:name="_Toc101608082"/>
      <w:bookmarkStart w:id="121" w:name="_Toc101431817"/>
      <w:bookmarkStart w:id="122" w:name="_Toc101608083"/>
      <w:bookmarkStart w:id="123" w:name="_Toc101608084"/>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r>
        <w:t>References</w:t>
      </w:r>
      <w:bookmarkEnd w:id="123"/>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24"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124"/>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125"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125"/>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26"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126"/>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27"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127"/>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 xml:space="preserve">On </w:t>
      </w:r>
      <w:proofErr w:type="spellStart"/>
      <w:r w:rsidRPr="00563133">
        <w:rPr>
          <w:sz w:val="21"/>
          <w:szCs w:val="21"/>
        </w:rPr>
        <w:t>Delta_TF</w:t>
      </w:r>
      <w:proofErr w:type="spellEnd"/>
      <w:r w:rsidRPr="00563133">
        <w:rPr>
          <w:sz w:val="21"/>
          <w:szCs w:val="21"/>
        </w:rPr>
        <w:t xml:space="preserve">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28"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128"/>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29"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129"/>
    </w:p>
    <w:p w14:paraId="58CFA9ED" w14:textId="18F991D5"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130" w:name="_Ref79166271"/>
      <w:r w:rsidRPr="004D54CF">
        <w:rPr>
          <w:sz w:val="21"/>
          <w:szCs w:val="21"/>
        </w:rPr>
        <w:t xml:space="preserve">R1-2106120, Design of Rel-17 intra-UE multiplexing/prioritization, </w:t>
      </w:r>
      <w:r w:rsidR="002D69E6">
        <w:rPr>
          <w:sz w:val="21"/>
          <w:szCs w:val="21"/>
        </w:rPr>
        <w:t xml:space="preserve">Apple, </w:t>
      </w:r>
      <w:r w:rsidRPr="004D54CF">
        <w:rPr>
          <w:sz w:val="21"/>
          <w:szCs w:val="21"/>
        </w:rPr>
        <w:t>RAN1 #105-e, May 2021</w:t>
      </w:r>
      <w:bookmarkEnd w:id="130"/>
    </w:p>
    <w:p w14:paraId="412A46D6" w14:textId="67F7DB2B"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 xml:space="preserve">R1-2107735, Design of Rel-17 intra-UE multiplexing/prioritization, </w:t>
      </w:r>
      <w:r w:rsidR="002D69E6">
        <w:rPr>
          <w:sz w:val="21"/>
          <w:szCs w:val="21"/>
        </w:rPr>
        <w:t xml:space="preserve">Apple, </w:t>
      </w:r>
      <w:r w:rsidRPr="004D54CF">
        <w:rPr>
          <w:sz w:val="21"/>
          <w:szCs w:val="21"/>
        </w:rPr>
        <w:t>RAN1 #106-e, August 2021</w:t>
      </w:r>
    </w:p>
    <w:p w14:paraId="67713166" w14:textId="77777777" w:rsidR="007E5035" w:rsidRPr="007E5035" w:rsidRDefault="007E5035" w:rsidP="00C46D67">
      <w:pPr>
        <w:keepNext/>
        <w:keepLines/>
        <w:pBdr>
          <w:top w:val="single" w:sz="12" w:space="3" w:color="auto"/>
        </w:pBdr>
        <w:overflowPunct w:val="0"/>
        <w:autoSpaceDE w:val="0"/>
        <w:autoSpaceDN w:val="0"/>
        <w:adjustRightInd w:val="0"/>
        <w:spacing w:before="240" w:after="180"/>
        <w:textAlignment w:val="baseline"/>
        <w:outlineLvl w:val="0"/>
      </w:pPr>
      <w:bookmarkStart w:id="131" w:name="_Toc101431819"/>
      <w:bookmarkStart w:id="132" w:name="_Toc101431820"/>
      <w:bookmarkStart w:id="133" w:name="_Toc101431821"/>
      <w:bookmarkStart w:id="134" w:name="_Toc101431822"/>
      <w:bookmarkStart w:id="135" w:name="_Toc101431823"/>
      <w:bookmarkStart w:id="136" w:name="_Toc101431824"/>
      <w:bookmarkStart w:id="137" w:name="_Toc101431825"/>
      <w:bookmarkStart w:id="138" w:name="_Toc101431826"/>
      <w:bookmarkStart w:id="139" w:name="_Toc101431827"/>
      <w:bookmarkStart w:id="140" w:name="_Toc101431828"/>
      <w:bookmarkStart w:id="141" w:name="_Toc101431829"/>
      <w:bookmarkStart w:id="142" w:name="_Toc101431830"/>
      <w:bookmarkStart w:id="143" w:name="_Toc101431831"/>
      <w:bookmarkStart w:id="144" w:name="_Toc101431832"/>
      <w:bookmarkStart w:id="145" w:name="_Toc101431833"/>
      <w:bookmarkStart w:id="146" w:name="_Toc101431834"/>
      <w:bookmarkStart w:id="147" w:name="_Toc101431835"/>
      <w:bookmarkStart w:id="148" w:name="_Toc101431836"/>
      <w:bookmarkStart w:id="149" w:name="_Toc101431837"/>
      <w:bookmarkStart w:id="150" w:name="_Toc101431838"/>
      <w:bookmarkStart w:id="151" w:name="_Toc101431839"/>
      <w:bookmarkStart w:id="152" w:name="_Toc101431840"/>
      <w:bookmarkStart w:id="153" w:name="_Toc101431841"/>
      <w:bookmarkStart w:id="154" w:name="_Toc101431842"/>
      <w:bookmarkStart w:id="155" w:name="_Toc101431843"/>
      <w:bookmarkStart w:id="156" w:name="_Toc101431844"/>
      <w:bookmarkStart w:id="157" w:name="_Toc101431845"/>
      <w:bookmarkStart w:id="158" w:name="_Toc101431846"/>
      <w:bookmarkStart w:id="159" w:name="_Toc101431847"/>
      <w:bookmarkStart w:id="160" w:name="_Toc101431848"/>
      <w:bookmarkStart w:id="161" w:name="_Toc101431849"/>
      <w:bookmarkStart w:id="162" w:name="_Toc101431850"/>
      <w:bookmarkStart w:id="163" w:name="_Toc101431851"/>
      <w:bookmarkStart w:id="164" w:name="_Toc101431852"/>
      <w:bookmarkStart w:id="165" w:name="_Toc101431853"/>
      <w:bookmarkStart w:id="166" w:name="_Toc101431854"/>
      <w:bookmarkStart w:id="167" w:name="_Toc101431855"/>
      <w:bookmarkStart w:id="168" w:name="_Toc101431856"/>
      <w:bookmarkStart w:id="169" w:name="_Toc101431857"/>
      <w:bookmarkStart w:id="170" w:name="_Toc101431858"/>
      <w:bookmarkStart w:id="171" w:name="_Toc101431859"/>
      <w:bookmarkStart w:id="172" w:name="_Toc101431860"/>
      <w:bookmarkStart w:id="173" w:name="_Toc101431861"/>
      <w:bookmarkStart w:id="174" w:name="_Toc101431862"/>
      <w:bookmarkStart w:id="175" w:name="_Toc101431863"/>
      <w:bookmarkStart w:id="176" w:name="_Toc101431864"/>
      <w:bookmarkStart w:id="177" w:name="_Toc101431865"/>
      <w:bookmarkStart w:id="178" w:name="_Toc101431866"/>
      <w:bookmarkStart w:id="179" w:name="_Toc101431867"/>
      <w:bookmarkStart w:id="180" w:name="_Toc101431868"/>
      <w:bookmarkStart w:id="181" w:name="_Toc101431869"/>
      <w:bookmarkStart w:id="182" w:name="_Toc101431870"/>
      <w:bookmarkStart w:id="183" w:name="_Toc101431871"/>
      <w:bookmarkStart w:id="184" w:name="_Toc101431872"/>
      <w:bookmarkStart w:id="185" w:name="_Toc101431873"/>
      <w:bookmarkStart w:id="186" w:name="_Toc101431874"/>
      <w:bookmarkStart w:id="187" w:name="_Toc101431875"/>
      <w:bookmarkStart w:id="188" w:name="_Toc101431876"/>
      <w:bookmarkStart w:id="189" w:name="_Toc101431877"/>
      <w:bookmarkStart w:id="190" w:name="_Toc101431878"/>
      <w:bookmarkStart w:id="191" w:name="_Toc101431879"/>
      <w:bookmarkStart w:id="192" w:name="_Toc101431880"/>
      <w:bookmarkStart w:id="193" w:name="_Toc101431881"/>
      <w:bookmarkStart w:id="194" w:name="_Toc101431882"/>
      <w:bookmarkStart w:id="195" w:name="_Toc101431883"/>
      <w:bookmarkStart w:id="196" w:name="_Toc101431884"/>
      <w:bookmarkStart w:id="197" w:name="_Toc101431885"/>
      <w:bookmarkStart w:id="198" w:name="_Toc101431886"/>
      <w:bookmarkStart w:id="199" w:name="_Toc101431887"/>
      <w:bookmarkStart w:id="200" w:name="_Toc101431888"/>
      <w:bookmarkStart w:id="201" w:name="_Toc101431889"/>
      <w:bookmarkStart w:id="202" w:name="_Toc101431890"/>
      <w:bookmarkStart w:id="203" w:name="_Toc101431891"/>
      <w:bookmarkStart w:id="204" w:name="_Toc101431892"/>
      <w:bookmarkStart w:id="205" w:name="_Toc101431893"/>
      <w:bookmarkStart w:id="206" w:name="_Toc101431894"/>
      <w:bookmarkStart w:id="207" w:name="_Toc10143191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sectPr w:rsidR="007E5035" w:rsidRPr="007E5035">
      <w:footerReference w:type="default" r:id="rId42"/>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7B0F4" w14:textId="77777777" w:rsidR="009414C9" w:rsidRDefault="009414C9">
      <w:r>
        <w:separator/>
      </w:r>
    </w:p>
  </w:endnote>
  <w:endnote w:type="continuationSeparator" w:id="0">
    <w:p w14:paraId="6B798899" w14:textId="77777777" w:rsidR="009414C9" w:rsidRDefault="009414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F" w:usb2="00000012" w:usb3="00000000" w:csb0="0002009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54F1B0" w14:textId="77777777" w:rsidR="009414C9" w:rsidRDefault="009414C9">
      <w:r>
        <w:separator/>
      </w:r>
    </w:p>
  </w:footnote>
  <w:footnote w:type="continuationSeparator" w:id="0">
    <w:p w14:paraId="54B2FDAD" w14:textId="77777777" w:rsidR="009414C9" w:rsidRDefault="009414C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A991"/>
    <w:multiLevelType w:val="multilevel"/>
    <w:tmpl w:val="85B01BF2"/>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5D383D"/>
    <w:multiLevelType w:val="hybridMultilevel"/>
    <w:tmpl w:val="8898B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B824F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5F241A"/>
    <w:multiLevelType w:val="hybridMultilevel"/>
    <w:tmpl w:val="56429EEE"/>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A32DB5"/>
    <w:multiLevelType w:val="hybridMultilevel"/>
    <w:tmpl w:val="60D67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121F71C1"/>
    <w:multiLevelType w:val="hybridMultilevel"/>
    <w:tmpl w:val="A802EA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151509D2"/>
    <w:multiLevelType w:val="hybridMultilevel"/>
    <w:tmpl w:val="900491EE"/>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1">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AA064C4"/>
    <w:multiLevelType w:val="hybridMultilevel"/>
    <w:tmpl w:val="E8E64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75F6410"/>
    <w:multiLevelType w:val="hybridMultilevel"/>
    <w:tmpl w:val="B2CE169C"/>
    <w:lvl w:ilvl="0" w:tplc="B5A8667A">
      <w:numFmt w:val="bullet"/>
      <w:lvlText w:val="-"/>
      <w:lvlJc w:val="left"/>
      <w:rPr>
        <w:rFonts w:ascii="Times" w:eastAsia="Batang" w:hAnsi="Times" w:cs="Times"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9"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9B33CC4"/>
    <w:multiLevelType w:val="hybridMultilevel"/>
    <w:tmpl w:val="D35876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3E17305C"/>
    <w:multiLevelType w:val="hybridMultilevel"/>
    <w:tmpl w:val="FF8C4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68519EC"/>
    <w:multiLevelType w:val="hybridMultilevel"/>
    <w:tmpl w:val="545220B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8"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7302695"/>
    <w:multiLevelType w:val="hybridMultilevel"/>
    <w:tmpl w:val="AB88EE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9D333EB"/>
    <w:multiLevelType w:val="hybridMultilevel"/>
    <w:tmpl w:val="53287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66896688"/>
    <w:multiLevelType w:val="hybridMultilevel"/>
    <w:tmpl w:val="FDB6B4EA"/>
    <w:lvl w:ilvl="0" w:tplc="49129A5E">
      <w:start w:val="1"/>
      <w:numFmt w:val="lowerRoman"/>
      <w:lvlText w:val="%1)"/>
      <w:lvlJc w:val="left"/>
      <w:pPr>
        <w:ind w:left="720" w:hanging="360"/>
      </w:pPr>
      <w:rPr>
        <w:rFonts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2"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724001F"/>
    <w:multiLevelType w:val="hybridMultilevel"/>
    <w:tmpl w:val="8FE0F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48603132">
    <w:abstractNumId w:val="2"/>
  </w:num>
  <w:num w:numId="2" w16cid:durableId="1949316230">
    <w:abstractNumId w:val="0"/>
  </w:num>
  <w:num w:numId="3" w16cid:durableId="1777600015">
    <w:abstractNumId w:val="41"/>
  </w:num>
  <w:num w:numId="4" w16cid:durableId="2030637929">
    <w:abstractNumId w:val="23"/>
  </w:num>
  <w:num w:numId="5" w16cid:durableId="1810592637">
    <w:abstractNumId w:val="42"/>
  </w:num>
  <w:num w:numId="6" w16cid:durableId="1898591407">
    <w:abstractNumId w:val="44"/>
  </w:num>
  <w:num w:numId="7" w16cid:durableId="20672087">
    <w:abstractNumId w:val="19"/>
  </w:num>
  <w:num w:numId="8" w16cid:durableId="1287851977">
    <w:abstractNumId w:val="10"/>
  </w:num>
  <w:num w:numId="9" w16cid:durableId="8917364">
    <w:abstractNumId w:val="53"/>
  </w:num>
  <w:num w:numId="10" w16cid:durableId="943880986">
    <w:abstractNumId w:val="36"/>
  </w:num>
  <w:num w:numId="11" w16cid:durableId="1616250970">
    <w:abstractNumId w:val="57"/>
  </w:num>
  <w:num w:numId="12" w16cid:durableId="1556507166">
    <w:abstractNumId w:val="38"/>
  </w:num>
  <w:num w:numId="13" w16cid:durableId="739405723">
    <w:abstractNumId w:val="31"/>
  </w:num>
  <w:num w:numId="14" w16cid:durableId="1419516714">
    <w:abstractNumId w:val="49"/>
  </w:num>
  <w:num w:numId="15" w16cid:durableId="1786735274">
    <w:abstractNumId w:val="5"/>
  </w:num>
  <w:num w:numId="16" w16cid:durableId="1929342385">
    <w:abstractNumId w:val="21"/>
  </w:num>
  <w:num w:numId="17" w16cid:durableId="516240195">
    <w:abstractNumId w:val="8"/>
  </w:num>
  <w:num w:numId="18" w16cid:durableId="319388615">
    <w:abstractNumId w:val="29"/>
  </w:num>
  <w:num w:numId="19" w16cid:durableId="296185138">
    <w:abstractNumId w:val="52"/>
  </w:num>
  <w:num w:numId="20" w16cid:durableId="1410232579">
    <w:abstractNumId w:val="50"/>
  </w:num>
  <w:num w:numId="21" w16cid:durableId="1174421846">
    <w:abstractNumId w:val="24"/>
  </w:num>
  <w:num w:numId="22" w16cid:durableId="440952432">
    <w:abstractNumId w:val="58"/>
  </w:num>
  <w:num w:numId="23" w16cid:durableId="1449936142">
    <w:abstractNumId w:val="20"/>
  </w:num>
  <w:num w:numId="24" w16cid:durableId="1205947322">
    <w:abstractNumId w:val="33"/>
  </w:num>
  <w:num w:numId="25" w16cid:durableId="2109613746">
    <w:abstractNumId w:val="6"/>
  </w:num>
  <w:num w:numId="26" w16cid:durableId="170071037">
    <w:abstractNumId w:val="48"/>
  </w:num>
  <w:num w:numId="27" w16cid:durableId="1119648598">
    <w:abstractNumId w:val="39"/>
  </w:num>
  <w:num w:numId="28" w16cid:durableId="1463112839">
    <w:abstractNumId w:val="9"/>
  </w:num>
  <w:num w:numId="29" w16cid:durableId="1260606655">
    <w:abstractNumId w:val="17"/>
  </w:num>
  <w:num w:numId="30" w16cid:durableId="2010713167">
    <w:abstractNumId w:val="27"/>
  </w:num>
  <w:num w:numId="31" w16cid:durableId="35547194">
    <w:abstractNumId w:val="43"/>
  </w:num>
  <w:num w:numId="32" w16cid:durableId="356665839">
    <w:abstractNumId w:val="40"/>
  </w:num>
  <w:num w:numId="33" w16cid:durableId="502087535">
    <w:abstractNumId w:val="14"/>
  </w:num>
  <w:num w:numId="34" w16cid:durableId="1136339811">
    <w:abstractNumId w:val="32"/>
  </w:num>
  <w:num w:numId="35" w16cid:durableId="467473216">
    <w:abstractNumId w:val="13"/>
  </w:num>
  <w:num w:numId="36" w16cid:durableId="359597852">
    <w:abstractNumId w:val="3"/>
  </w:num>
  <w:num w:numId="37" w16cid:durableId="695736945">
    <w:abstractNumId w:val="25"/>
  </w:num>
  <w:num w:numId="38" w16cid:durableId="2031567351">
    <w:abstractNumId w:val="1"/>
  </w:num>
  <w:num w:numId="39" w16cid:durableId="1682123961">
    <w:abstractNumId w:val="4"/>
  </w:num>
  <w:num w:numId="40" w16cid:durableId="1274246176">
    <w:abstractNumId w:val="15"/>
  </w:num>
  <w:num w:numId="41" w16cid:durableId="1817726375">
    <w:abstractNumId w:val="47"/>
  </w:num>
  <w:num w:numId="42" w16cid:durableId="475074639">
    <w:abstractNumId w:val="45"/>
  </w:num>
  <w:num w:numId="43" w16cid:durableId="653337814">
    <w:abstractNumId w:val="26"/>
  </w:num>
  <w:num w:numId="44" w16cid:durableId="174197326">
    <w:abstractNumId w:val="56"/>
  </w:num>
  <w:num w:numId="45" w16cid:durableId="1341347007">
    <w:abstractNumId w:val="12"/>
  </w:num>
  <w:num w:numId="46" w16cid:durableId="517962456">
    <w:abstractNumId w:val="16"/>
  </w:num>
  <w:num w:numId="47" w16cid:durableId="746270898">
    <w:abstractNumId w:val="35"/>
  </w:num>
  <w:num w:numId="48" w16cid:durableId="152569144">
    <w:abstractNumId w:val="37"/>
  </w:num>
  <w:num w:numId="49" w16cid:durableId="1302729580">
    <w:abstractNumId w:val="28"/>
  </w:num>
  <w:num w:numId="50" w16cid:durableId="233901746">
    <w:abstractNumId w:val="54"/>
  </w:num>
  <w:num w:numId="51" w16cid:durableId="705835647">
    <w:abstractNumId w:val="18"/>
  </w:num>
  <w:num w:numId="52" w16cid:durableId="2082022859">
    <w:abstractNumId w:val="30"/>
  </w:num>
  <w:num w:numId="53" w16cid:durableId="1456751539">
    <w:abstractNumId w:val="34"/>
  </w:num>
  <w:num w:numId="54" w16cid:durableId="133714620">
    <w:abstractNumId w:val="46"/>
  </w:num>
  <w:num w:numId="55" w16cid:durableId="1718892801">
    <w:abstractNumId w:val="22"/>
  </w:num>
  <w:num w:numId="56" w16cid:durableId="696929890">
    <w:abstractNumId w:val="55"/>
  </w:num>
  <w:num w:numId="57" w16cid:durableId="873346781">
    <w:abstractNumId w:val="51"/>
  </w:num>
  <w:num w:numId="58" w16cid:durableId="2006855138">
    <w:abstractNumId w:val="11"/>
  </w:num>
  <w:num w:numId="59" w16cid:durableId="734010005">
    <w:abstractNumId w:val="7"/>
  </w:num>
  <w:numIdMacAtCleanup w:val="5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4145"/>
    <w:rsid w:val="00005077"/>
    <w:rsid w:val="00011326"/>
    <w:rsid w:val="00013798"/>
    <w:rsid w:val="00025BC2"/>
    <w:rsid w:val="00030CFF"/>
    <w:rsid w:val="00033766"/>
    <w:rsid w:val="00037694"/>
    <w:rsid w:val="0004494B"/>
    <w:rsid w:val="00052D71"/>
    <w:rsid w:val="0006054A"/>
    <w:rsid w:val="000605DF"/>
    <w:rsid w:val="00062B47"/>
    <w:rsid w:val="000660A8"/>
    <w:rsid w:val="00072FB4"/>
    <w:rsid w:val="00093489"/>
    <w:rsid w:val="00094261"/>
    <w:rsid w:val="000946EA"/>
    <w:rsid w:val="000A0324"/>
    <w:rsid w:val="000B1B36"/>
    <w:rsid w:val="000B2C56"/>
    <w:rsid w:val="000B644E"/>
    <w:rsid w:val="000D3660"/>
    <w:rsid w:val="000E151A"/>
    <w:rsid w:val="000F2010"/>
    <w:rsid w:val="000F5CBA"/>
    <w:rsid w:val="00100DC0"/>
    <w:rsid w:val="001012EE"/>
    <w:rsid w:val="001037DD"/>
    <w:rsid w:val="0010743F"/>
    <w:rsid w:val="00112D7A"/>
    <w:rsid w:val="00113545"/>
    <w:rsid w:val="0011702E"/>
    <w:rsid w:val="00123D18"/>
    <w:rsid w:val="00123DCA"/>
    <w:rsid w:val="00125C74"/>
    <w:rsid w:val="00127A68"/>
    <w:rsid w:val="001359DA"/>
    <w:rsid w:val="001442EA"/>
    <w:rsid w:val="001543F4"/>
    <w:rsid w:val="00156265"/>
    <w:rsid w:val="00167126"/>
    <w:rsid w:val="00170381"/>
    <w:rsid w:val="001817E6"/>
    <w:rsid w:val="00183A98"/>
    <w:rsid w:val="00184F60"/>
    <w:rsid w:val="001968D2"/>
    <w:rsid w:val="00196F6B"/>
    <w:rsid w:val="001A3117"/>
    <w:rsid w:val="001A56E4"/>
    <w:rsid w:val="001A6464"/>
    <w:rsid w:val="001B0867"/>
    <w:rsid w:val="001B1E27"/>
    <w:rsid w:val="001B467E"/>
    <w:rsid w:val="001B5836"/>
    <w:rsid w:val="001B63F8"/>
    <w:rsid w:val="001C0A3A"/>
    <w:rsid w:val="001D1E44"/>
    <w:rsid w:val="001D6E83"/>
    <w:rsid w:val="001D7619"/>
    <w:rsid w:val="001F4B0E"/>
    <w:rsid w:val="0020170F"/>
    <w:rsid w:val="0020515D"/>
    <w:rsid w:val="002132B7"/>
    <w:rsid w:val="002148F3"/>
    <w:rsid w:val="00217E79"/>
    <w:rsid w:val="00224E16"/>
    <w:rsid w:val="0022685E"/>
    <w:rsid w:val="00230DA4"/>
    <w:rsid w:val="00241140"/>
    <w:rsid w:val="002432D0"/>
    <w:rsid w:val="00247A5F"/>
    <w:rsid w:val="002541AA"/>
    <w:rsid w:val="002626EC"/>
    <w:rsid w:val="00285BF3"/>
    <w:rsid w:val="00285F33"/>
    <w:rsid w:val="00290F7F"/>
    <w:rsid w:val="00296B44"/>
    <w:rsid w:val="002B0559"/>
    <w:rsid w:val="002C0E06"/>
    <w:rsid w:val="002C19E0"/>
    <w:rsid w:val="002C577F"/>
    <w:rsid w:val="002D006C"/>
    <w:rsid w:val="002D1240"/>
    <w:rsid w:val="002D5AB7"/>
    <w:rsid w:val="002D69E6"/>
    <w:rsid w:val="002E7B0F"/>
    <w:rsid w:val="002F08B5"/>
    <w:rsid w:val="002F13A5"/>
    <w:rsid w:val="002F264A"/>
    <w:rsid w:val="002F625C"/>
    <w:rsid w:val="002F661E"/>
    <w:rsid w:val="002F6E50"/>
    <w:rsid w:val="00302312"/>
    <w:rsid w:val="003023AA"/>
    <w:rsid w:val="0030790F"/>
    <w:rsid w:val="00311A98"/>
    <w:rsid w:val="00312552"/>
    <w:rsid w:val="0031741E"/>
    <w:rsid w:val="00327435"/>
    <w:rsid w:val="003321AF"/>
    <w:rsid w:val="003337BA"/>
    <w:rsid w:val="00336820"/>
    <w:rsid w:val="00340215"/>
    <w:rsid w:val="00341D2E"/>
    <w:rsid w:val="00341F98"/>
    <w:rsid w:val="00345F4C"/>
    <w:rsid w:val="00352150"/>
    <w:rsid w:val="003542CC"/>
    <w:rsid w:val="0036720D"/>
    <w:rsid w:val="00370A03"/>
    <w:rsid w:val="00370ACE"/>
    <w:rsid w:val="00372CAF"/>
    <w:rsid w:val="00373E83"/>
    <w:rsid w:val="00374EAE"/>
    <w:rsid w:val="00377FEF"/>
    <w:rsid w:val="00385387"/>
    <w:rsid w:val="00385AFD"/>
    <w:rsid w:val="00392DC7"/>
    <w:rsid w:val="003A00D0"/>
    <w:rsid w:val="003A1DAF"/>
    <w:rsid w:val="003A5AF7"/>
    <w:rsid w:val="003B21CB"/>
    <w:rsid w:val="003C1E2F"/>
    <w:rsid w:val="003C5C46"/>
    <w:rsid w:val="003C7B55"/>
    <w:rsid w:val="003D033F"/>
    <w:rsid w:val="003D6A30"/>
    <w:rsid w:val="003E14BA"/>
    <w:rsid w:val="003E4051"/>
    <w:rsid w:val="003E44FD"/>
    <w:rsid w:val="003E70CF"/>
    <w:rsid w:val="003F01E8"/>
    <w:rsid w:val="003F3652"/>
    <w:rsid w:val="003F480F"/>
    <w:rsid w:val="003F4BF9"/>
    <w:rsid w:val="00406B38"/>
    <w:rsid w:val="00415B07"/>
    <w:rsid w:val="00416E17"/>
    <w:rsid w:val="004260BB"/>
    <w:rsid w:val="00431704"/>
    <w:rsid w:val="0043709C"/>
    <w:rsid w:val="00443548"/>
    <w:rsid w:val="0045134C"/>
    <w:rsid w:val="00455598"/>
    <w:rsid w:val="00465817"/>
    <w:rsid w:val="004739CA"/>
    <w:rsid w:val="00475F69"/>
    <w:rsid w:val="00476EA7"/>
    <w:rsid w:val="00484875"/>
    <w:rsid w:val="00484E54"/>
    <w:rsid w:val="00485A2B"/>
    <w:rsid w:val="00497DE6"/>
    <w:rsid w:val="004A628F"/>
    <w:rsid w:val="004B365E"/>
    <w:rsid w:val="004B4B51"/>
    <w:rsid w:val="004C0ED2"/>
    <w:rsid w:val="004D54CF"/>
    <w:rsid w:val="004D617B"/>
    <w:rsid w:val="004E2BC7"/>
    <w:rsid w:val="004F7A9B"/>
    <w:rsid w:val="0050089E"/>
    <w:rsid w:val="00501A5D"/>
    <w:rsid w:val="0050539C"/>
    <w:rsid w:val="00506E3D"/>
    <w:rsid w:val="00517C7F"/>
    <w:rsid w:val="00517FAD"/>
    <w:rsid w:val="005200D5"/>
    <w:rsid w:val="005260DC"/>
    <w:rsid w:val="005273F5"/>
    <w:rsid w:val="00537761"/>
    <w:rsid w:val="00540FE3"/>
    <w:rsid w:val="00544F95"/>
    <w:rsid w:val="00562447"/>
    <w:rsid w:val="00563133"/>
    <w:rsid w:val="00565A73"/>
    <w:rsid w:val="00567659"/>
    <w:rsid w:val="005716B2"/>
    <w:rsid w:val="00571DFE"/>
    <w:rsid w:val="00573BD4"/>
    <w:rsid w:val="00576F8C"/>
    <w:rsid w:val="005776EF"/>
    <w:rsid w:val="00585D70"/>
    <w:rsid w:val="005906BF"/>
    <w:rsid w:val="00593C40"/>
    <w:rsid w:val="00594605"/>
    <w:rsid w:val="005953BC"/>
    <w:rsid w:val="00595D7C"/>
    <w:rsid w:val="005B2502"/>
    <w:rsid w:val="005B3595"/>
    <w:rsid w:val="005B50B9"/>
    <w:rsid w:val="005C1E45"/>
    <w:rsid w:val="005D2DE7"/>
    <w:rsid w:val="005D51A7"/>
    <w:rsid w:val="005D7997"/>
    <w:rsid w:val="005E0240"/>
    <w:rsid w:val="005E1E06"/>
    <w:rsid w:val="005E35B8"/>
    <w:rsid w:val="005F0A11"/>
    <w:rsid w:val="005F28D3"/>
    <w:rsid w:val="005F6A75"/>
    <w:rsid w:val="006008FD"/>
    <w:rsid w:val="00603493"/>
    <w:rsid w:val="00607C5B"/>
    <w:rsid w:val="006112A4"/>
    <w:rsid w:val="006115D4"/>
    <w:rsid w:val="0061281E"/>
    <w:rsid w:val="00614136"/>
    <w:rsid w:val="00615634"/>
    <w:rsid w:val="0061629D"/>
    <w:rsid w:val="0062126E"/>
    <w:rsid w:val="00622CF3"/>
    <w:rsid w:val="00637D23"/>
    <w:rsid w:val="006536B4"/>
    <w:rsid w:val="00653E0E"/>
    <w:rsid w:val="0065722E"/>
    <w:rsid w:val="006659EC"/>
    <w:rsid w:val="00667AC8"/>
    <w:rsid w:val="006820D2"/>
    <w:rsid w:val="0068468C"/>
    <w:rsid w:val="00685B80"/>
    <w:rsid w:val="00690D8C"/>
    <w:rsid w:val="0069258B"/>
    <w:rsid w:val="006953B5"/>
    <w:rsid w:val="00696E54"/>
    <w:rsid w:val="006975AA"/>
    <w:rsid w:val="006A2AD5"/>
    <w:rsid w:val="006B78D4"/>
    <w:rsid w:val="006C46DB"/>
    <w:rsid w:val="006D5A5E"/>
    <w:rsid w:val="006E4E77"/>
    <w:rsid w:val="006F3129"/>
    <w:rsid w:val="00704577"/>
    <w:rsid w:val="00705E28"/>
    <w:rsid w:val="00705F97"/>
    <w:rsid w:val="00707324"/>
    <w:rsid w:val="00711533"/>
    <w:rsid w:val="00714F80"/>
    <w:rsid w:val="0072456C"/>
    <w:rsid w:val="00735C2F"/>
    <w:rsid w:val="00741C40"/>
    <w:rsid w:val="00742737"/>
    <w:rsid w:val="00742AA9"/>
    <w:rsid w:val="007517BD"/>
    <w:rsid w:val="00755E66"/>
    <w:rsid w:val="0075703F"/>
    <w:rsid w:val="00771B91"/>
    <w:rsid w:val="00774836"/>
    <w:rsid w:val="00775675"/>
    <w:rsid w:val="0078315E"/>
    <w:rsid w:val="00794226"/>
    <w:rsid w:val="00794A50"/>
    <w:rsid w:val="00796715"/>
    <w:rsid w:val="007A3CD2"/>
    <w:rsid w:val="007A4327"/>
    <w:rsid w:val="007B05AA"/>
    <w:rsid w:val="007B3E6A"/>
    <w:rsid w:val="007B61AC"/>
    <w:rsid w:val="007C747A"/>
    <w:rsid w:val="007D0AD0"/>
    <w:rsid w:val="007D6649"/>
    <w:rsid w:val="007D691A"/>
    <w:rsid w:val="007E0DF7"/>
    <w:rsid w:val="007E5035"/>
    <w:rsid w:val="007E57FD"/>
    <w:rsid w:val="007E5CAC"/>
    <w:rsid w:val="007E6374"/>
    <w:rsid w:val="007F751F"/>
    <w:rsid w:val="00800724"/>
    <w:rsid w:val="008022B8"/>
    <w:rsid w:val="00803076"/>
    <w:rsid w:val="00804A89"/>
    <w:rsid w:val="00805B4D"/>
    <w:rsid w:val="00810D4E"/>
    <w:rsid w:val="00811C82"/>
    <w:rsid w:val="00811F0F"/>
    <w:rsid w:val="00815087"/>
    <w:rsid w:val="00822604"/>
    <w:rsid w:val="008248EC"/>
    <w:rsid w:val="008260C4"/>
    <w:rsid w:val="00827650"/>
    <w:rsid w:val="00857159"/>
    <w:rsid w:val="0085721F"/>
    <w:rsid w:val="00871A06"/>
    <w:rsid w:val="00873F21"/>
    <w:rsid w:val="008808A7"/>
    <w:rsid w:val="00891380"/>
    <w:rsid w:val="00894A63"/>
    <w:rsid w:val="008965D5"/>
    <w:rsid w:val="00896C06"/>
    <w:rsid w:val="008A3EC3"/>
    <w:rsid w:val="008B1EE9"/>
    <w:rsid w:val="008B25E8"/>
    <w:rsid w:val="008B37D0"/>
    <w:rsid w:val="008B3954"/>
    <w:rsid w:val="008D78B0"/>
    <w:rsid w:val="008E28E4"/>
    <w:rsid w:val="008E4FF7"/>
    <w:rsid w:val="008F3875"/>
    <w:rsid w:val="008F6C17"/>
    <w:rsid w:val="009070D6"/>
    <w:rsid w:val="00911907"/>
    <w:rsid w:val="00912B44"/>
    <w:rsid w:val="00912D44"/>
    <w:rsid w:val="00913692"/>
    <w:rsid w:val="00916F86"/>
    <w:rsid w:val="009225FB"/>
    <w:rsid w:val="00926084"/>
    <w:rsid w:val="0093331B"/>
    <w:rsid w:val="009414C9"/>
    <w:rsid w:val="0094228E"/>
    <w:rsid w:val="00945CF5"/>
    <w:rsid w:val="00946B94"/>
    <w:rsid w:val="00953F2A"/>
    <w:rsid w:val="00956AA6"/>
    <w:rsid w:val="00962475"/>
    <w:rsid w:val="009713AA"/>
    <w:rsid w:val="00994031"/>
    <w:rsid w:val="00997569"/>
    <w:rsid w:val="009A184A"/>
    <w:rsid w:val="009A1C1E"/>
    <w:rsid w:val="009A3C51"/>
    <w:rsid w:val="009B0D12"/>
    <w:rsid w:val="009B12CD"/>
    <w:rsid w:val="009B2F2A"/>
    <w:rsid w:val="009B6760"/>
    <w:rsid w:val="009B6E5A"/>
    <w:rsid w:val="009B7D25"/>
    <w:rsid w:val="009C083D"/>
    <w:rsid w:val="009C1544"/>
    <w:rsid w:val="009C4571"/>
    <w:rsid w:val="009D102A"/>
    <w:rsid w:val="009D4BF2"/>
    <w:rsid w:val="009D764A"/>
    <w:rsid w:val="009E11FC"/>
    <w:rsid w:val="009E6D30"/>
    <w:rsid w:val="009F0383"/>
    <w:rsid w:val="009F54AB"/>
    <w:rsid w:val="00A00546"/>
    <w:rsid w:val="00A00841"/>
    <w:rsid w:val="00A00933"/>
    <w:rsid w:val="00A00DEF"/>
    <w:rsid w:val="00A039FF"/>
    <w:rsid w:val="00A0475A"/>
    <w:rsid w:val="00A136D8"/>
    <w:rsid w:val="00A149D6"/>
    <w:rsid w:val="00A158FB"/>
    <w:rsid w:val="00A21C43"/>
    <w:rsid w:val="00A251E8"/>
    <w:rsid w:val="00A30AA8"/>
    <w:rsid w:val="00A4072E"/>
    <w:rsid w:val="00A43438"/>
    <w:rsid w:val="00A446F0"/>
    <w:rsid w:val="00A46196"/>
    <w:rsid w:val="00A50687"/>
    <w:rsid w:val="00A54342"/>
    <w:rsid w:val="00A554F4"/>
    <w:rsid w:val="00A6645E"/>
    <w:rsid w:val="00A67EAB"/>
    <w:rsid w:val="00A722FA"/>
    <w:rsid w:val="00A8143C"/>
    <w:rsid w:val="00A85F95"/>
    <w:rsid w:val="00A8797F"/>
    <w:rsid w:val="00A917E3"/>
    <w:rsid w:val="00A9438A"/>
    <w:rsid w:val="00A95919"/>
    <w:rsid w:val="00AB02DE"/>
    <w:rsid w:val="00AC4D6A"/>
    <w:rsid w:val="00AD0F03"/>
    <w:rsid w:val="00AD2B95"/>
    <w:rsid w:val="00AE15D3"/>
    <w:rsid w:val="00B0560A"/>
    <w:rsid w:val="00B06194"/>
    <w:rsid w:val="00B06411"/>
    <w:rsid w:val="00B06F25"/>
    <w:rsid w:val="00B07249"/>
    <w:rsid w:val="00B15BD6"/>
    <w:rsid w:val="00B16E24"/>
    <w:rsid w:val="00B1716A"/>
    <w:rsid w:val="00B17D8D"/>
    <w:rsid w:val="00B200B8"/>
    <w:rsid w:val="00B2108B"/>
    <w:rsid w:val="00B218CB"/>
    <w:rsid w:val="00B21D1F"/>
    <w:rsid w:val="00B22C7E"/>
    <w:rsid w:val="00B22D58"/>
    <w:rsid w:val="00B24657"/>
    <w:rsid w:val="00B30311"/>
    <w:rsid w:val="00B30EA6"/>
    <w:rsid w:val="00B31F92"/>
    <w:rsid w:val="00B35BE3"/>
    <w:rsid w:val="00B41527"/>
    <w:rsid w:val="00B45C2D"/>
    <w:rsid w:val="00B547DB"/>
    <w:rsid w:val="00B636E7"/>
    <w:rsid w:val="00B641F4"/>
    <w:rsid w:val="00B66BD1"/>
    <w:rsid w:val="00B66E71"/>
    <w:rsid w:val="00B67E0E"/>
    <w:rsid w:val="00B7542C"/>
    <w:rsid w:val="00B8622E"/>
    <w:rsid w:val="00B86F8E"/>
    <w:rsid w:val="00B92B76"/>
    <w:rsid w:val="00B9381A"/>
    <w:rsid w:val="00B96925"/>
    <w:rsid w:val="00BA1289"/>
    <w:rsid w:val="00BA21A9"/>
    <w:rsid w:val="00BA50CA"/>
    <w:rsid w:val="00BB0CA9"/>
    <w:rsid w:val="00BC07F3"/>
    <w:rsid w:val="00BC0C28"/>
    <w:rsid w:val="00BC3F40"/>
    <w:rsid w:val="00BC6DFE"/>
    <w:rsid w:val="00BD11C3"/>
    <w:rsid w:val="00BD6B10"/>
    <w:rsid w:val="00BE0910"/>
    <w:rsid w:val="00BE138C"/>
    <w:rsid w:val="00BE1C85"/>
    <w:rsid w:val="00BE5331"/>
    <w:rsid w:val="00BE7851"/>
    <w:rsid w:val="00BF3AF2"/>
    <w:rsid w:val="00C03849"/>
    <w:rsid w:val="00C10D82"/>
    <w:rsid w:val="00C16717"/>
    <w:rsid w:val="00C21307"/>
    <w:rsid w:val="00C230BB"/>
    <w:rsid w:val="00C23C23"/>
    <w:rsid w:val="00C24198"/>
    <w:rsid w:val="00C34ABC"/>
    <w:rsid w:val="00C35F5D"/>
    <w:rsid w:val="00C43B43"/>
    <w:rsid w:val="00C46D67"/>
    <w:rsid w:val="00C54E3F"/>
    <w:rsid w:val="00C6208A"/>
    <w:rsid w:val="00C64C2F"/>
    <w:rsid w:val="00C6719A"/>
    <w:rsid w:val="00C67D54"/>
    <w:rsid w:val="00C71051"/>
    <w:rsid w:val="00C76E83"/>
    <w:rsid w:val="00C77D61"/>
    <w:rsid w:val="00C8320A"/>
    <w:rsid w:val="00C8521A"/>
    <w:rsid w:val="00C9072F"/>
    <w:rsid w:val="00C91669"/>
    <w:rsid w:val="00CA74E3"/>
    <w:rsid w:val="00CB059A"/>
    <w:rsid w:val="00CB3FEE"/>
    <w:rsid w:val="00CB407B"/>
    <w:rsid w:val="00CC067E"/>
    <w:rsid w:val="00CC2A2B"/>
    <w:rsid w:val="00CD0050"/>
    <w:rsid w:val="00CD326E"/>
    <w:rsid w:val="00CF030E"/>
    <w:rsid w:val="00CF1FAF"/>
    <w:rsid w:val="00CF422D"/>
    <w:rsid w:val="00CF54E4"/>
    <w:rsid w:val="00D02D71"/>
    <w:rsid w:val="00D058BF"/>
    <w:rsid w:val="00D129B3"/>
    <w:rsid w:val="00D24728"/>
    <w:rsid w:val="00D26160"/>
    <w:rsid w:val="00D30456"/>
    <w:rsid w:val="00D31F21"/>
    <w:rsid w:val="00D36472"/>
    <w:rsid w:val="00D43D13"/>
    <w:rsid w:val="00D51EF2"/>
    <w:rsid w:val="00D5227C"/>
    <w:rsid w:val="00D61083"/>
    <w:rsid w:val="00D6570B"/>
    <w:rsid w:val="00D70040"/>
    <w:rsid w:val="00D73C03"/>
    <w:rsid w:val="00D76072"/>
    <w:rsid w:val="00D76079"/>
    <w:rsid w:val="00D81063"/>
    <w:rsid w:val="00D8745A"/>
    <w:rsid w:val="00D90D0B"/>
    <w:rsid w:val="00D91E78"/>
    <w:rsid w:val="00DA034B"/>
    <w:rsid w:val="00DA07AD"/>
    <w:rsid w:val="00DA2144"/>
    <w:rsid w:val="00DB3793"/>
    <w:rsid w:val="00DB72C7"/>
    <w:rsid w:val="00DC1C17"/>
    <w:rsid w:val="00DC1F63"/>
    <w:rsid w:val="00DC21C2"/>
    <w:rsid w:val="00DC3C9F"/>
    <w:rsid w:val="00DC52D9"/>
    <w:rsid w:val="00DC5754"/>
    <w:rsid w:val="00DD4251"/>
    <w:rsid w:val="00DE12D7"/>
    <w:rsid w:val="00DE3808"/>
    <w:rsid w:val="00DE5130"/>
    <w:rsid w:val="00DE7837"/>
    <w:rsid w:val="00DF5CD6"/>
    <w:rsid w:val="00E00761"/>
    <w:rsid w:val="00E03B3B"/>
    <w:rsid w:val="00E1500B"/>
    <w:rsid w:val="00E172CA"/>
    <w:rsid w:val="00E17394"/>
    <w:rsid w:val="00E20323"/>
    <w:rsid w:val="00E21221"/>
    <w:rsid w:val="00E262C5"/>
    <w:rsid w:val="00E360C1"/>
    <w:rsid w:val="00E429AA"/>
    <w:rsid w:val="00E42C25"/>
    <w:rsid w:val="00E465DA"/>
    <w:rsid w:val="00E517E9"/>
    <w:rsid w:val="00E54418"/>
    <w:rsid w:val="00E546C8"/>
    <w:rsid w:val="00E54D98"/>
    <w:rsid w:val="00E57988"/>
    <w:rsid w:val="00E62596"/>
    <w:rsid w:val="00E63317"/>
    <w:rsid w:val="00E66396"/>
    <w:rsid w:val="00E67408"/>
    <w:rsid w:val="00E76AC6"/>
    <w:rsid w:val="00E83F58"/>
    <w:rsid w:val="00E97686"/>
    <w:rsid w:val="00EA187E"/>
    <w:rsid w:val="00EA58FF"/>
    <w:rsid w:val="00EA601E"/>
    <w:rsid w:val="00EB16FB"/>
    <w:rsid w:val="00EB6E45"/>
    <w:rsid w:val="00EC5A1D"/>
    <w:rsid w:val="00EC78F9"/>
    <w:rsid w:val="00ED27BC"/>
    <w:rsid w:val="00ED3F4B"/>
    <w:rsid w:val="00EE3A11"/>
    <w:rsid w:val="00EE527B"/>
    <w:rsid w:val="00EE5C34"/>
    <w:rsid w:val="00EF0602"/>
    <w:rsid w:val="00F0156F"/>
    <w:rsid w:val="00F0247C"/>
    <w:rsid w:val="00F11A61"/>
    <w:rsid w:val="00F11F9F"/>
    <w:rsid w:val="00F13E1D"/>
    <w:rsid w:val="00F13FCC"/>
    <w:rsid w:val="00F156A4"/>
    <w:rsid w:val="00F2182E"/>
    <w:rsid w:val="00F22EFE"/>
    <w:rsid w:val="00F26464"/>
    <w:rsid w:val="00F35CD4"/>
    <w:rsid w:val="00F43DB3"/>
    <w:rsid w:val="00F51514"/>
    <w:rsid w:val="00F51906"/>
    <w:rsid w:val="00F52775"/>
    <w:rsid w:val="00F54D4D"/>
    <w:rsid w:val="00F564CB"/>
    <w:rsid w:val="00F617AC"/>
    <w:rsid w:val="00F64528"/>
    <w:rsid w:val="00F71C6B"/>
    <w:rsid w:val="00F82DD2"/>
    <w:rsid w:val="00F86881"/>
    <w:rsid w:val="00F92C4E"/>
    <w:rsid w:val="00F93BBC"/>
    <w:rsid w:val="00F96754"/>
    <w:rsid w:val="00F97214"/>
    <w:rsid w:val="00FA0505"/>
    <w:rsid w:val="00FA4CD0"/>
    <w:rsid w:val="00FB4776"/>
    <w:rsid w:val="00FB77BD"/>
    <w:rsid w:val="00FC342C"/>
    <w:rsid w:val="00FC3E90"/>
    <w:rsid w:val="00FC7A19"/>
    <w:rsid w:val="00FD66AD"/>
    <w:rsid w:val="00FE0E3C"/>
    <w:rsid w:val="00FE31E0"/>
    <w:rsid w:val="00FE5E03"/>
    <w:rsid w:val="00FE6B55"/>
    <w:rsid w:val="00FF14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5"/>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5"/>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aliases w:val="TableGrid"/>
    <w:basedOn w:val="TableNormal"/>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0"/>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 w:type="table" w:customStyle="1" w:styleId="TableGrid2">
    <w:name w:val="TableGrid2"/>
    <w:basedOn w:val="TableNormal"/>
    <w:next w:val="TableGrid"/>
    <w:qFormat/>
    <w:rsid w:val="005C1E45"/>
    <w:rPr>
      <w:rFonts w:ascii="CG Times (WN)" w:eastAsia="SimSun" w:hAnsi="CG Times (W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B24657"/>
  </w:style>
  <w:style w:type="paragraph" w:customStyle="1" w:styleId="xmsonormal">
    <w:name w:val="xmsonormal"/>
    <w:basedOn w:val="Normal"/>
    <w:rsid w:val="00B24657"/>
    <w:pPr>
      <w:spacing w:before="100" w:beforeAutospacing="1" w:after="100" w:afterAutospacing="1"/>
    </w:pPr>
    <w:rPr>
      <w:rFonts w:ascii="Calibri" w:eastAsia="Malgun Gothic" w:hAnsi="Calibri" w:cs="Calibri"/>
      <w:sz w:val="22"/>
      <w:szCs w:val="22"/>
      <w:lang w:eastAsia="ko-KR"/>
    </w:rPr>
  </w:style>
  <w:style w:type="paragraph" w:customStyle="1" w:styleId="IEEEStdsRegularTableCaption">
    <w:name w:val="IEEEStds Regular Table Caption"/>
    <w:basedOn w:val="Normal"/>
    <w:next w:val="Normal"/>
    <w:qFormat/>
    <w:rsid w:val="00C34ABC"/>
    <w:pPr>
      <w:keepNext/>
      <w:keepLines/>
      <w:numPr>
        <w:numId w:val="5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449250246">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342925706">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 w:id="1892695428">
      <w:bodyDiv w:val="1"/>
      <w:marLeft w:val="0"/>
      <w:marRight w:val="0"/>
      <w:marTop w:val="0"/>
      <w:marBottom w:val="0"/>
      <w:divBdr>
        <w:top w:val="none" w:sz="0" w:space="0" w:color="auto"/>
        <w:left w:val="none" w:sz="0" w:space="0" w:color="auto"/>
        <w:bottom w:val="none" w:sz="0" w:space="0" w:color="auto"/>
        <w:right w:val="none" w:sz="0" w:space="0" w:color="auto"/>
      </w:divBdr>
      <w:divsChild>
        <w:div w:id="1219172567">
          <w:marLeft w:val="994"/>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39" Type="http://schemas.openxmlformats.org/officeDocument/2006/relationships/image" Target="media/image10.png"/><Relationship Id="rId3" Type="http://schemas.openxmlformats.org/officeDocument/2006/relationships/styles" Target="styles.xml"/><Relationship Id="rId34" Type="http://schemas.openxmlformats.org/officeDocument/2006/relationships/image" Target="media/image160.emf"/><Relationship Id="rId42"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wmf"/><Relationship Id="rId33" Type="http://schemas.openxmlformats.org/officeDocument/2006/relationships/image" Target="media/image150.wmf"/><Relationship Id="rId38" Type="http://schemas.openxmlformats.org/officeDocument/2006/relationships/image" Target="media/image9.emf"/><Relationship Id="rId2" Type="http://schemas.openxmlformats.org/officeDocument/2006/relationships/numbering" Target="numbering.xml"/><Relationship Id="rId41"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32" Type="http://schemas.openxmlformats.org/officeDocument/2006/relationships/image" Target="media/image140.emf"/><Relationship Id="rId37" Type="http://schemas.openxmlformats.org/officeDocument/2006/relationships/image" Target="media/image8.emf"/><Relationship Id="rId40" Type="http://schemas.openxmlformats.org/officeDocument/2006/relationships/image" Target="media/image11.png"/><Relationship Id="rId5" Type="http://schemas.openxmlformats.org/officeDocument/2006/relationships/webSettings" Target="webSettings.xml"/><Relationship Id="rId36" Type="http://schemas.openxmlformats.org/officeDocument/2006/relationships/image" Target="media/image7.png"/><Relationship Id="rId10" Type="http://schemas.openxmlformats.org/officeDocument/2006/relationships/image" Target="media/image2.w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Word_Document.docx"/><Relationship Id="rId14" Type="http://schemas.openxmlformats.org/officeDocument/2006/relationships/image" Target="media/image6.emf"/><Relationship Id="rId35" Type="http://schemas.openxmlformats.org/officeDocument/2006/relationships/image" Target="media/image170.emf"/><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11</Pages>
  <Words>4423</Words>
  <Characters>23844</Characters>
  <Application>Microsoft Office Word</Application>
  <DocSecurity>0</DocSecurity>
  <Lines>425</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Apple</cp:lastModifiedBy>
  <cp:revision>2</cp:revision>
  <cp:lastPrinted>2021-08-07T03:06:00Z</cp:lastPrinted>
  <dcterms:created xsi:type="dcterms:W3CDTF">2022-04-25T00:16:00Z</dcterms:created>
  <dcterms:modified xsi:type="dcterms:W3CDTF">2022-04-25T00:16:00Z</dcterms:modified>
</cp:coreProperties>
</file>